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D21D" w14:textId="68488C4E" w:rsidR="00B81D9D" w:rsidRDefault="00B81D9D" w:rsidP="000C451F">
      <w:pPr>
        <w:pStyle w:val="Heading1"/>
      </w:pPr>
      <w:r>
        <w:t xml:space="preserve">Workshop on Pregnancy and the Law </w:t>
      </w:r>
      <w:r w:rsidR="003C530E">
        <w:t xml:space="preserve">to be </w:t>
      </w:r>
      <w:r w:rsidR="00302680">
        <w:t>held September</w:t>
      </w:r>
      <w:r w:rsidR="00BB5C84">
        <w:t xml:space="preserve"> 2023</w:t>
      </w:r>
    </w:p>
    <w:p w14:paraId="2CBF350E" w14:textId="77777777" w:rsidR="00B81D9D" w:rsidRDefault="00B81D9D"/>
    <w:p w14:paraId="696D553C" w14:textId="2E0F3971" w:rsidR="00B81D9D" w:rsidRDefault="00342794" w:rsidP="00B81D9D">
      <w:r>
        <w:t xml:space="preserve">The </w:t>
      </w:r>
      <w:r w:rsidR="000C451F" w:rsidRPr="000C451F">
        <w:t>Stefan Cross Centre for Women, Equality and the Law</w:t>
      </w:r>
      <w:r w:rsidR="000C451F">
        <w:t xml:space="preserve"> will be </w:t>
      </w:r>
      <w:r w:rsidR="00B81D9D">
        <w:t xml:space="preserve">holding a workshop on the theme of ‘Pregnancy and the Law’ </w:t>
      </w:r>
      <w:r w:rsidR="000C451F">
        <w:t xml:space="preserve">in September 2023, </w:t>
      </w:r>
      <w:r w:rsidR="00B81D9D">
        <w:t xml:space="preserve">bringing together academics and others working in this field to discuss pregnancy and women’s rights from the perspectives of equality law, medical </w:t>
      </w:r>
      <w:proofErr w:type="gramStart"/>
      <w:r w:rsidR="00B81D9D">
        <w:t>law</w:t>
      </w:r>
      <w:proofErr w:type="gramEnd"/>
      <w:r w:rsidR="00B81D9D">
        <w:t xml:space="preserve"> and human rights.</w:t>
      </w:r>
    </w:p>
    <w:p w14:paraId="3DFF6AC5" w14:textId="77777777" w:rsidR="00342794" w:rsidRDefault="00342794" w:rsidP="00B81D9D"/>
    <w:p w14:paraId="760B002F" w14:textId="21420DFE" w:rsidR="00C47EE2" w:rsidRDefault="00B81D9D" w:rsidP="00C47EE2">
      <w:r>
        <w:t xml:space="preserve">Confirmed speakers and organisations include </w:t>
      </w:r>
      <w:hyperlink r:id="rId5" w:history="1">
        <w:r w:rsidR="00BD4514" w:rsidRPr="003E110D">
          <w:rPr>
            <w:rStyle w:val="Hyperlink"/>
          </w:rPr>
          <w:t xml:space="preserve">Professor </w:t>
        </w:r>
        <w:r w:rsidR="00C47EE2" w:rsidRPr="003E110D">
          <w:rPr>
            <w:rStyle w:val="Hyperlink"/>
          </w:rPr>
          <w:t>Beverley Clough</w:t>
        </w:r>
      </w:hyperlink>
      <w:r w:rsidR="00BD4514">
        <w:t xml:space="preserve"> </w:t>
      </w:r>
      <w:r w:rsidR="004F1503">
        <w:t>(</w:t>
      </w:r>
      <w:r w:rsidR="00C47EE2">
        <w:t>Manchester Meropolitan University</w:t>
      </w:r>
      <w:r w:rsidR="004F1503">
        <w:t xml:space="preserve">, </w:t>
      </w:r>
      <w:r w:rsidR="003E110D">
        <w:t>formerly Leeds)</w:t>
      </w:r>
      <w:r w:rsidR="00BD4514">
        <w:t xml:space="preserve">, </w:t>
      </w:r>
      <w:hyperlink r:id="rId6" w:history="1">
        <w:r w:rsidR="00BD1A6E" w:rsidRPr="004F1503">
          <w:rPr>
            <w:rStyle w:val="Hyperlink"/>
          </w:rPr>
          <w:t xml:space="preserve">Dr </w:t>
        </w:r>
        <w:r w:rsidR="00C47EE2" w:rsidRPr="004F1503">
          <w:rPr>
            <w:rStyle w:val="Hyperlink"/>
          </w:rPr>
          <w:t>Camilla Pickles</w:t>
        </w:r>
      </w:hyperlink>
      <w:r w:rsidR="004F1503">
        <w:t xml:space="preserve"> (</w:t>
      </w:r>
      <w:r w:rsidR="00C47EE2">
        <w:t>Durham University</w:t>
      </w:r>
      <w:r w:rsidR="004F1503">
        <w:t xml:space="preserve">), </w:t>
      </w:r>
      <w:hyperlink r:id="rId7" w:history="1">
        <w:r w:rsidR="00DA2B19" w:rsidRPr="00DA2B19">
          <w:rPr>
            <w:rStyle w:val="Hyperlink"/>
          </w:rPr>
          <w:t xml:space="preserve">Dr </w:t>
        </w:r>
        <w:r w:rsidR="00C47EE2" w:rsidRPr="00DA2B19">
          <w:rPr>
            <w:rStyle w:val="Hyperlink"/>
          </w:rPr>
          <w:t>F</w:t>
        </w:r>
        <w:r w:rsidR="00DA2B19" w:rsidRPr="00DA2B19">
          <w:rPr>
            <w:rStyle w:val="Hyperlink"/>
          </w:rPr>
          <w:t>iona</w:t>
        </w:r>
        <w:r w:rsidR="00C47EE2" w:rsidRPr="00DA2B19">
          <w:rPr>
            <w:rStyle w:val="Hyperlink"/>
          </w:rPr>
          <w:t xml:space="preserve"> K Bloomer</w:t>
        </w:r>
      </w:hyperlink>
      <w:r w:rsidR="000B0AE7">
        <w:t xml:space="preserve"> </w:t>
      </w:r>
      <w:r w:rsidR="004F1503">
        <w:t>(</w:t>
      </w:r>
      <w:r w:rsidR="00C47EE2">
        <w:t>Ulster University</w:t>
      </w:r>
      <w:r w:rsidR="004F1503">
        <w:t>)</w:t>
      </w:r>
      <w:r w:rsidR="00DA2B19">
        <w:t xml:space="preserve">, </w:t>
      </w:r>
      <w:hyperlink r:id="rId8" w:history="1">
        <w:r w:rsidR="00791D87" w:rsidRPr="008E6C63">
          <w:rPr>
            <w:rStyle w:val="Hyperlink"/>
          </w:rPr>
          <w:t xml:space="preserve">Dr </w:t>
        </w:r>
        <w:r w:rsidR="00C47EE2" w:rsidRPr="008E6C63">
          <w:rPr>
            <w:rStyle w:val="Hyperlink"/>
          </w:rPr>
          <w:t>Elsa Montgomery</w:t>
        </w:r>
      </w:hyperlink>
      <w:r w:rsidR="008E6C63">
        <w:t xml:space="preserve"> (</w:t>
      </w:r>
      <w:r w:rsidR="00C47EE2">
        <w:t>King's College London</w:t>
      </w:r>
      <w:r w:rsidR="008E6C63">
        <w:t xml:space="preserve">), </w:t>
      </w:r>
      <w:hyperlink r:id="rId9" w:history="1">
        <w:r w:rsidR="003A3E3A" w:rsidRPr="003A3E3A">
          <w:rPr>
            <w:rStyle w:val="Hyperlink"/>
          </w:rPr>
          <w:t xml:space="preserve">Professor </w:t>
        </w:r>
        <w:r w:rsidR="00C47EE2" w:rsidRPr="003A3E3A">
          <w:rPr>
            <w:rStyle w:val="Hyperlink"/>
          </w:rPr>
          <w:t>Sally Sheldon</w:t>
        </w:r>
      </w:hyperlink>
      <w:r w:rsidR="003A3E3A">
        <w:t xml:space="preserve"> (</w:t>
      </w:r>
      <w:r w:rsidR="00C47EE2">
        <w:t>University of Bristol</w:t>
      </w:r>
      <w:r w:rsidR="003A3E3A">
        <w:t xml:space="preserve">), </w:t>
      </w:r>
      <w:hyperlink r:id="rId10" w:history="1">
        <w:r w:rsidR="003468E6" w:rsidRPr="003468E6">
          <w:rPr>
            <w:rStyle w:val="Hyperlink"/>
          </w:rPr>
          <w:t xml:space="preserve">Dr </w:t>
        </w:r>
        <w:r w:rsidR="00C47EE2" w:rsidRPr="003468E6">
          <w:rPr>
            <w:rStyle w:val="Hyperlink"/>
          </w:rPr>
          <w:t>Michelle Weldon-Johns</w:t>
        </w:r>
      </w:hyperlink>
      <w:r w:rsidR="003468E6">
        <w:t xml:space="preserve"> (</w:t>
      </w:r>
      <w:r w:rsidR="00C47EE2">
        <w:t>Abertay University</w:t>
      </w:r>
      <w:r w:rsidR="003468E6">
        <w:t xml:space="preserve">), </w:t>
      </w:r>
      <w:hyperlink r:id="rId11" w:history="1">
        <w:r w:rsidR="0096370A" w:rsidRPr="0096370A">
          <w:rPr>
            <w:rStyle w:val="Hyperlink"/>
          </w:rPr>
          <w:t xml:space="preserve">Dr </w:t>
        </w:r>
        <w:r w:rsidR="00C47EE2" w:rsidRPr="0096370A">
          <w:rPr>
            <w:rStyle w:val="Hyperlink"/>
          </w:rPr>
          <w:t>Claire Lougarre</w:t>
        </w:r>
      </w:hyperlink>
      <w:r w:rsidR="0096370A">
        <w:t xml:space="preserve"> (</w:t>
      </w:r>
      <w:r w:rsidR="00C47EE2">
        <w:t>Ulster University</w:t>
      </w:r>
      <w:r w:rsidR="0096370A">
        <w:t xml:space="preserve">), </w:t>
      </w:r>
      <w:hyperlink r:id="rId12" w:history="1">
        <w:r w:rsidR="001633B4" w:rsidRPr="001633B4">
          <w:rPr>
            <w:rStyle w:val="Hyperlink"/>
          </w:rPr>
          <w:t xml:space="preserve">Dr </w:t>
        </w:r>
        <w:r w:rsidR="00C47EE2" w:rsidRPr="001633B4">
          <w:rPr>
            <w:rStyle w:val="Hyperlink"/>
          </w:rPr>
          <w:t>Natasha Hammond-Browning</w:t>
        </w:r>
      </w:hyperlink>
      <w:r w:rsidR="001633B4">
        <w:t xml:space="preserve"> (</w:t>
      </w:r>
      <w:r w:rsidR="00C47EE2">
        <w:t>Cardiff University</w:t>
      </w:r>
      <w:r w:rsidR="001633B4">
        <w:t xml:space="preserve">), representatives from </w:t>
      </w:r>
      <w:hyperlink r:id="rId13" w:history="1">
        <w:r w:rsidR="009F5A89" w:rsidRPr="006B7F66">
          <w:rPr>
            <w:rStyle w:val="Hyperlink"/>
          </w:rPr>
          <w:t>Birthrights</w:t>
        </w:r>
      </w:hyperlink>
      <w:r w:rsidR="009F5A89">
        <w:t xml:space="preserve">, </w:t>
      </w:r>
      <w:hyperlink r:id="rId14" w:history="1">
        <w:r w:rsidR="00C47EE2" w:rsidRPr="005C4D1E">
          <w:rPr>
            <w:rStyle w:val="Hyperlink"/>
          </w:rPr>
          <w:t>Maternity Action</w:t>
        </w:r>
      </w:hyperlink>
      <w:r w:rsidR="008933A8">
        <w:t xml:space="preserve">, as well as </w:t>
      </w:r>
      <w:r w:rsidR="009D5EA7">
        <w:t xml:space="preserve">University of </w:t>
      </w:r>
      <w:r w:rsidR="008933A8">
        <w:t xml:space="preserve">Southampton Law School, Business School, </w:t>
      </w:r>
      <w:r w:rsidR="0022797D">
        <w:t xml:space="preserve">Philosophy, Social Sciences, </w:t>
      </w:r>
      <w:r w:rsidR="009F5A89">
        <w:t>Nursing and Midwifery.</w:t>
      </w:r>
    </w:p>
    <w:p w14:paraId="036DF4C1" w14:textId="77777777" w:rsidR="00342794" w:rsidRDefault="00342794" w:rsidP="00B81D9D"/>
    <w:p w14:paraId="63B71C56" w14:textId="602E7580" w:rsidR="00C77938" w:rsidRDefault="00C77938" w:rsidP="00C77938">
      <w:pPr>
        <w:pStyle w:val="Heading2"/>
      </w:pPr>
      <w:r>
        <w:t>Call for Papers</w:t>
      </w:r>
    </w:p>
    <w:p w14:paraId="715E9FF7" w14:textId="77777777" w:rsidR="00C77938" w:rsidRDefault="00C77938" w:rsidP="00B81D9D"/>
    <w:p w14:paraId="2AB4D590" w14:textId="296369E9" w:rsidR="00B81D9D" w:rsidRDefault="00190584" w:rsidP="00B81D9D">
      <w:r>
        <w:t>The call for papers is now open for submissions</w:t>
      </w:r>
      <w:r w:rsidR="0094618A">
        <w:t xml:space="preserve">. </w:t>
      </w:r>
      <w:r w:rsidR="00B81D9D">
        <w:t>Speakers can address the theme of the workshop from any discipline or perspective including:</w:t>
      </w:r>
    </w:p>
    <w:p w14:paraId="7671B6B9" w14:textId="77777777" w:rsidR="00B81D9D" w:rsidRDefault="00B81D9D" w:rsidP="00B81D9D"/>
    <w:p w14:paraId="037BC701" w14:textId="77777777" w:rsidR="00B81D9D" w:rsidRDefault="00B81D9D" w:rsidP="00B81D9D">
      <w:pPr>
        <w:pStyle w:val="ListParagraph"/>
        <w:numPr>
          <w:ilvl w:val="0"/>
          <w:numId w:val="1"/>
        </w:numPr>
      </w:pPr>
      <w:r>
        <w:t>Discrimination and equality in employment: how do we make existing rights effective?</w:t>
      </w:r>
    </w:p>
    <w:p w14:paraId="3E8E2524" w14:textId="77777777" w:rsidR="00B81D9D" w:rsidRDefault="00B81D9D" w:rsidP="00B81D9D">
      <w:pPr>
        <w:pStyle w:val="ListParagraph"/>
        <w:numPr>
          <w:ilvl w:val="0"/>
          <w:numId w:val="1"/>
        </w:numPr>
      </w:pPr>
      <w:r>
        <w:t xml:space="preserve">Work life balance rights and pregnancy </w:t>
      </w:r>
    </w:p>
    <w:p w14:paraId="6E339D42" w14:textId="77777777" w:rsidR="00B81D9D" w:rsidRDefault="00B81D9D" w:rsidP="00B81D9D">
      <w:pPr>
        <w:pStyle w:val="ListParagraph"/>
        <w:numPr>
          <w:ilvl w:val="0"/>
          <w:numId w:val="1"/>
        </w:numPr>
      </w:pPr>
      <w:r>
        <w:t>Providing dignity and appropriate care during pregnancy and childbirth</w:t>
      </w:r>
    </w:p>
    <w:p w14:paraId="4D24DC3F" w14:textId="77777777" w:rsidR="00B81D9D" w:rsidRDefault="00B81D9D" w:rsidP="00B81D9D">
      <w:pPr>
        <w:pStyle w:val="ListParagraph"/>
        <w:numPr>
          <w:ilvl w:val="0"/>
          <w:numId w:val="1"/>
        </w:numPr>
      </w:pPr>
      <w:r>
        <w:t>Medical law and issues of consent</w:t>
      </w:r>
    </w:p>
    <w:p w14:paraId="1A222CB0" w14:textId="77777777" w:rsidR="00B81D9D" w:rsidRDefault="00B81D9D" w:rsidP="00B81D9D">
      <w:pPr>
        <w:pStyle w:val="ListParagraph"/>
        <w:numPr>
          <w:ilvl w:val="0"/>
          <w:numId w:val="1"/>
        </w:numPr>
      </w:pPr>
      <w:r>
        <w:t>Abortion rights and reproductive autonomy</w:t>
      </w:r>
    </w:p>
    <w:p w14:paraId="2C192093" w14:textId="2A926106" w:rsidR="00B81D9D" w:rsidRDefault="00B81D9D" w:rsidP="00B81D9D">
      <w:pPr>
        <w:pStyle w:val="ListParagraph"/>
        <w:numPr>
          <w:ilvl w:val="0"/>
          <w:numId w:val="1"/>
        </w:numPr>
      </w:pPr>
      <w:r>
        <w:t>New developments in reproductive technology: ethical or human rights perspectives</w:t>
      </w:r>
    </w:p>
    <w:p w14:paraId="7469A4AA" w14:textId="13DEFB4E" w:rsidR="00B81D9D" w:rsidRDefault="00B81D9D"/>
    <w:p w14:paraId="4034FAF4" w14:textId="727F7834" w:rsidR="00B81D9D" w:rsidRDefault="00B81D9D" w:rsidP="00B81D9D">
      <w:r>
        <w:t xml:space="preserve">Please submit a title and abstract of no more than 300 words to </w:t>
      </w:r>
      <w:hyperlink r:id="rId15" w:history="1">
        <w:r w:rsidRPr="005D61B2">
          <w:rPr>
            <w:rStyle w:val="Hyperlink"/>
          </w:rPr>
          <w:t>scclaw@soton.ac.uk</w:t>
        </w:r>
      </w:hyperlink>
      <w:r>
        <w:t xml:space="preserve"> by </w:t>
      </w:r>
      <w:r w:rsidRPr="0094618A">
        <w:rPr>
          <w:b/>
          <w:bCs/>
        </w:rPr>
        <w:t>1 June 2023</w:t>
      </w:r>
      <w:r>
        <w:t xml:space="preserve">. </w:t>
      </w:r>
    </w:p>
    <w:p w14:paraId="5D6F1290" w14:textId="77777777" w:rsidR="00B81D9D" w:rsidRDefault="00B81D9D" w:rsidP="00B81D9D"/>
    <w:p w14:paraId="29777189" w14:textId="20570443" w:rsidR="00B81D9D" w:rsidRDefault="00B81D9D">
      <w:r>
        <w:t>This will be a hybrid event, taking place online and at the University of Southampton. When submitting your abstract, please indicate which</w:t>
      </w:r>
      <w:r w:rsidR="00A22165">
        <w:t xml:space="preserve"> attendance option</w:t>
      </w:r>
      <w:r>
        <w:t xml:space="preserve"> you would prefer. </w:t>
      </w:r>
    </w:p>
    <w:p w14:paraId="2A698F59" w14:textId="77777777" w:rsidR="00B81D9D" w:rsidRDefault="00B81D9D"/>
    <w:p w14:paraId="56357DF0" w14:textId="7B94F325" w:rsidR="00B81D9D" w:rsidRDefault="00B81D9D">
      <w:r>
        <w:t xml:space="preserve">We have funding available for travel and accommodation expenses for those who do not have funding from their own institution. If you would like to apply for this, please state this when submitting your abstract.  </w:t>
      </w:r>
    </w:p>
    <w:p w14:paraId="1C40C66F" w14:textId="7C094AB1" w:rsidR="00A22165" w:rsidRDefault="00A22165"/>
    <w:p w14:paraId="59759347" w14:textId="0B48F28D" w:rsidR="00A22165" w:rsidRDefault="00A22165">
      <w:r w:rsidRPr="00A22165">
        <w:t xml:space="preserve">The Stefan Cross Centre for Women, Equality and the Law was founded in 2018 to understand the issues associated with gender discrimination, raise </w:t>
      </w:r>
      <w:r w:rsidRPr="00A22165">
        <w:t>awareness,</w:t>
      </w:r>
      <w:r w:rsidRPr="00A22165">
        <w:t xml:space="preserve"> and find effective ways to address it. </w:t>
      </w:r>
    </w:p>
    <w:p w14:paraId="2B237DB6" w14:textId="77777777" w:rsidR="00A22165" w:rsidRDefault="00A22165"/>
    <w:p w14:paraId="0B835540" w14:textId="6A4EBC1F" w:rsidR="00A22165" w:rsidRDefault="00A22165">
      <w:r w:rsidRPr="00A22165">
        <w:t xml:space="preserve">For more information about our activities see </w:t>
      </w:r>
      <w:hyperlink r:id="rId16" w:history="1">
        <w:r w:rsidRPr="004B5C5E">
          <w:rPr>
            <w:rStyle w:val="Hyperlink"/>
          </w:rPr>
          <w:t>https://www.southampton.ac.uk/scc</w:t>
        </w:r>
      </w:hyperlink>
      <w:r>
        <w:t xml:space="preserve"> </w:t>
      </w:r>
      <w:r w:rsidR="000F7D12">
        <w:t>.</w:t>
      </w:r>
    </w:p>
    <w:sectPr w:rsidR="00A22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28EB"/>
    <w:multiLevelType w:val="hybridMultilevel"/>
    <w:tmpl w:val="EDDC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9D"/>
    <w:rsid w:val="000B0AE7"/>
    <w:rsid w:val="000C451F"/>
    <w:rsid w:val="000D44F1"/>
    <w:rsid w:val="000F7D12"/>
    <w:rsid w:val="00100436"/>
    <w:rsid w:val="001633B4"/>
    <w:rsid w:val="00190584"/>
    <w:rsid w:val="001A2E62"/>
    <w:rsid w:val="0022797D"/>
    <w:rsid w:val="002A0413"/>
    <w:rsid w:val="002D0FDD"/>
    <w:rsid w:val="00302680"/>
    <w:rsid w:val="00342794"/>
    <w:rsid w:val="003468E6"/>
    <w:rsid w:val="003917A5"/>
    <w:rsid w:val="003A3E3A"/>
    <w:rsid w:val="003C530E"/>
    <w:rsid w:val="003E110D"/>
    <w:rsid w:val="003F62FA"/>
    <w:rsid w:val="0049527D"/>
    <w:rsid w:val="004E3650"/>
    <w:rsid w:val="004F1503"/>
    <w:rsid w:val="005C4D1E"/>
    <w:rsid w:val="006B7F66"/>
    <w:rsid w:val="00751D0B"/>
    <w:rsid w:val="00791D87"/>
    <w:rsid w:val="007B67FF"/>
    <w:rsid w:val="008933A8"/>
    <w:rsid w:val="008E6C63"/>
    <w:rsid w:val="00921315"/>
    <w:rsid w:val="0094618A"/>
    <w:rsid w:val="0096370A"/>
    <w:rsid w:val="00975308"/>
    <w:rsid w:val="00995F52"/>
    <w:rsid w:val="009D5EA7"/>
    <w:rsid w:val="009F5A89"/>
    <w:rsid w:val="00A22165"/>
    <w:rsid w:val="00A23C99"/>
    <w:rsid w:val="00B81D9D"/>
    <w:rsid w:val="00BB5C84"/>
    <w:rsid w:val="00BD1A6E"/>
    <w:rsid w:val="00BD4514"/>
    <w:rsid w:val="00C47EE2"/>
    <w:rsid w:val="00C77938"/>
    <w:rsid w:val="00DA2B19"/>
    <w:rsid w:val="00DE774B"/>
    <w:rsid w:val="00F3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DDB5"/>
  <w15:chartTrackingRefBased/>
  <w15:docId w15:val="{1552EDB4-D5F7-BD4F-8E53-64C8CCB5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6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9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D9D"/>
    <w:rPr>
      <w:color w:val="0563C1" w:themeColor="hyperlink"/>
      <w:u w:val="single"/>
    </w:rPr>
  </w:style>
  <w:style w:type="character" w:styleId="UnresolvedMention">
    <w:name w:val="Unresolved Mention"/>
    <w:basedOn w:val="DefaultParagraphFont"/>
    <w:uiPriority w:val="99"/>
    <w:semiHidden/>
    <w:unhideWhenUsed/>
    <w:rsid w:val="00B81D9D"/>
    <w:rPr>
      <w:color w:val="605E5C"/>
      <w:shd w:val="clear" w:color="auto" w:fill="E1DFDD"/>
    </w:rPr>
  </w:style>
  <w:style w:type="paragraph" w:styleId="ListParagraph">
    <w:name w:val="List Paragraph"/>
    <w:basedOn w:val="Normal"/>
    <w:uiPriority w:val="34"/>
    <w:qFormat/>
    <w:rsid w:val="00B81D9D"/>
    <w:pPr>
      <w:ind w:left="720"/>
      <w:contextualSpacing/>
    </w:pPr>
  </w:style>
  <w:style w:type="character" w:customStyle="1" w:styleId="Heading1Char">
    <w:name w:val="Heading 1 Char"/>
    <w:basedOn w:val="DefaultParagraphFont"/>
    <w:link w:val="Heading1"/>
    <w:uiPriority w:val="9"/>
    <w:rsid w:val="003026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79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0710">
      <w:bodyDiv w:val="1"/>
      <w:marLeft w:val="0"/>
      <w:marRight w:val="0"/>
      <w:marTop w:val="0"/>
      <w:marBottom w:val="0"/>
      <w:divBdr>
        <w:top w:val="none" w:sz="0" w:space="0" w:color="auto"/>
        <w:left w:val="none" w:sz="0" w:space="0" w:color="auto"/>
        <w:bottom w:val="none" w:sz="0" w:space="0" w:color="auto"/>
        <w:right w:val="none" w:sz="0" w:space="0" w:color="auto"/>
      </w:divBdr>
    </w:div>
    <w:div w:id="10624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people/elsa-montgomery" TargetMode="External"/><Relationship Id="rId13" Type="http://schemas.openxmlformats.org/officeDocument/2006/relationships/hyperlink" Target="https://www.birthright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lster.ac.uk/staff/fk-bloomer" TargetMode="External"/><Relationship Id="rId12" Type="http://schemas.openxmlformats.org/officeDocument/2006/relationships/hyperlink" Target="https://www.cardiff.ac.uk/people/view/1709309-hammond-browning-natash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ampton.ac.uk/scc" TargetMode="External"/><Relationship Id="rId1" Type="http://schemas.openxmlformats.org/officeDocument/2006/relationships/numbering" Target="numbering.xml"/><Relationship Id="rId6" Type="http://schemas.openxmlformats.org/officeDocument/2006/relationships/hyperlink" Target="https://www.durham.ac.uk/staff/camilla-m-pickles/" TargetMode="External"/><Relationship Id="rId11" Type="http://schemas.openxmlformats.org/officeDocument/2006/relationships/hyperlink" Target="https://www.ulster.ac.uk/staff/c-lougarre" TargetMode="External"/><Relationship Id="rId5" Type="http://schemas.openxmlformats.org/officeDocument/2006/relationships/hyperlink" Target="https://essl.leeds.ac.uk/law/staff/185/dr-beverley-clough" TargetMode="External"/><Relationship Id="rId15" Type="http://schemas.openxmlformats.org/officeDocument/2006/relationships/hyperlink" Target="mailto:scclaw@soton.ac.uk" TargetMode="External"/><Relationship Id="rId10" Type="http://schemas.openxmlformats.org/officeDocument/2006/relationships/hyperlink" Target="https://rke.abertay.ac.uk/en/persons/michelle-weldon-johns" TargetMode="External"/><Relationship Id="rId4" Type="http://schemas.openxmlformats.org/officeDocument/2006/relationships/webSettings" Target="webSettings.xml"/><Relationship Id="rId9" Type="http://schemas.openxmlformats.org/officeDocument/2006/relationships/hyperlink" Target="https://www.bristol.ac.uk/people/person/Sally-Sheldon-ecde2716-c893-479c-b274-2e7857a5c1fd/" TargetMode="External"/><Relationship Id="rId14" Type="http://schemas.openxmlformats.org/officeDocument/2006/relationships/hyperlink" Target="https://maternit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Pearson</dc:creator>
  <cp:keywords/>
  <dc:description/>
  <cp:lastModifiedBy>Sue Berger</cp:lastModifiedBy>
  <cp:revision>35</cp:revision>
  <dcterms:created xsi:type="dcterms:W3CDTF">2023-01-09T10:20:00Z</dcterms:created>
  <dcterms:modified xsi:type="dcterms:W3CDTF">2023-01-09T11:09:00Z</dcterms:modified>
</cp:coreProperties>
</file>