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200" w:before="200" w:lineRule="auto"/>
        <w:jc w:val="center"/>
        <w:rPr>
          <w:rFonts w:ascii="Times New Roman" w:cs="Times New Roman" w:eastAsia="Times New Roman" w:hAnsi="Times New Roman"/>
          <w:b w:val="1"/>
          <w:bCs w:val="1"/>
          <w:sz w:val="24"/>
          <w:szCs w:val="24"/>
        </w:rPr>
      </w:pPr>
      <w:bookmarkStart w:colFirst="0" w:colLast="0" w:name="_655me1t4ev7h" w:id="0"/>
      <w:bookmarkEnd w:id="0"/>
      <w:r w:rsidDel="00000000" w:rsidR="00000000" w:rsidRPr="00000000">
        <w:rPr>
          <w:rFonts w:ascii="Times New Roman" w:cs="Times New Roman" w:eastAsia="Times New Roman" w:hAnsi="Times New Roman"/>
          <w:b w:val="1"/>
          <w:bCs w:val="1"/>
          <w:sz w:val="24"/>
          <w:szCs w:val="24"/>
          <w:rtl w:val="0"/>
        </w:rPr>
        <w:t xml:space="preserve">ST. JOSEPH’S COLLEGE OF LAW, BENGALURU</w:t>
      </w:r>
    </w:p>
    <w:p w:rsidR="00000000" w:rsidDel="00000000" w:rsidP="00000000" w:rsidRDefault="00000000" w:rsidRPr="00000000" w14:paraId="00000002">
      <w:pPr>
        <w:pStyle w:val="Heading2"/>
        <w:keepNext w:val="0"/>
        <w:keepLines w:val="0"/>
        <w:spacing w:after="0" w:before="0" w:lineRule="auto"/>
        <w:jc w:val="center"/>
        <w:rPr>
          <w:rFonts w:ascii="Times New Roman" w:cs="Times New Roman" w:eastAsia="Times New Roman" w:hAnsi="Times New Roman"/>
          <w:b w:val="1"/>
          <w:bCs w:val="1"/>
          <w:sz w:val="24"/>
          <w:szCs w:val="24"/>
        </w:rPr>
      </w:pPr>
      <w:bookmarkStart w:colFirst="0" w:colLast="0" w:name="_54r0dwfax7cx" w:id="1"/>
      <w:bookmarkEnd w:id="1"/>
      <w:r w:rsidDel="00000000" w:rsidR="00000000" w:rsidRPr="00000000">
        <w:rPr>
          <w:rFonts w:ascii="Times New Roman" w:cs="Times New Roman" w:eastAsia="Times New Roman" w:hAnsi="Times New Roman"/>
          <w:b w:val="1"/>
          <w:bCs w:val="1"/>
          <w:sz w:val="24"/>
          <w:szCs w:val="24"/>
          <w:rtl w:val="0"/>
        </w:rPr>
        <w:t xml:space="preserve">National Conference</w:t>
      </w:r>
    </w:p>
    <w:p w:rsidR="00000000" w:rsidDel="00000000" w:rsidP="00000000" w:rsidRDefault="00000000" w:rsidRPr="00000000" w14:paraId="00000003">
      <w:pPr>
        <w:spacing w:after="0" w:before="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w:t>
      </w:r>
    </w:p>
    <w:p w:rsidR="00000000" w:rsidDel="00000000" w:rsidP="00000000" w:rsidRDefault="00000000" w:rsidRPr="00000000" w14:paraId="00000004">
      <w:pPr>
        <w:pStyle w:val="Heading4"/>
        <w:keepNext w:val="0"/>
        <w:keepLines w:val="0"/>
        <w:spacing w:after="0" w:before="0" w:lineRule="auto"/>
        <w:jc w:val="center"/>
        <w:rPr>
          <w:rFonts w:ascii="Times New Roman" w:cs="Times New Roman" w:eastAsia="Times New Roman" w:hAnsi="Times New Roman"/>
          <w:b w:val="1"/>
          <w:bCs w:val="1"/>
          <w:color w:val="000000"/>
        </w:rPr>
      </w:pPr>
      <w:bookmarkStart w:colFirst="0" w:colLast="0" w:name="_exemg6jj8de3" w:id="2"/>
      <w:bookmarkEnd w:id="2"/>
      <w:r w:rsidDel="00000000" w:rsidR="00000000" w:rsidRPr="00000000">
        <w:rPr>
          <w:rFonts w:ascii="Times New Roman" w:cs="Times New Roman" w:eastAsia="Times New Roman" w:hAnsi="Times New Roman"/>
          <w:b w:val="1"/>
          <w:bCs w:val="1"/>
          <w:color w:val="000000"/>
          <w:rtl w:val="0"/>
        </w:rPr>
        <w:t xml:space="preserve">Reimagining the Right to Higher Education and Democratic Participation in a Changing World</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Undergraduate Students)</w:t>
      </w:r>
      <w:r w:rsidDel="00000000" w:rsidR="00000000" w:rsidRPr="00000000">
        <w:rPr>
          <w:rtl w:val="0"/>
        </w:rPr>
      </w:r>
    </w:p>
    <w:p w:rsidR="00000000" w:rsidDel="00000000" w:rsidP="00000000" w:rsidRDefault="00000000" w:rsidRPr="00000000" w14:paraId="00000006">
      <w:pPr>
        <w:spacing w:after="0" w:before="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0" w:before="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09 October 2026</w:t>
      </w:r>
    </w:p>
    <w:p w:rsidR="00000000" w:rsidDel="00000000" w:rsidP="00000000" w:rsidRDefault="00000000" w:rsidRPr="00000000" w14:paraId="00000008">
      <w:pPr>
        <w:spacing w:after="0" w:before="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(Hybrid Mode)</w:t>
      </w:r>
    </w:p>
    <w:p w:rsidR="00000000" w:rsidDel="00000000" w:rsidP="00000000" w:rsidRDefault="00000000" w:rsidRPr="00000000" w14:paraId="00000009">
      <w:pPr>
        <w:pStyle w:val="Heading2"/>
        <w:keepNext w:val="0"/>
        <w:keepLines w:val="0"/>
        <w:spacing w:after="200" w:before="200" w:lineRule="auto"/>
        <w:jc w:val="both"/>
        <w:rPr>
          <w:rFonts w:ascii="Times New Roman" w:cs="Times New Roman" w:eastAsia="Times New Roman" w:hAnsi="Times New Roman"/>
          <w:b w:val="1"/>
          <w:bCs w:val="1"/>
          <w:sz w:val="24"/>
          <w:szCs w:val="24"/>
        </w:rPr>
      </w:pPr>
      <w:bookmarkStart w:colFirst="0" w:colLast="0" w:name="_bnp0rnvvs19t" w:id="3"/>
      <w:bookmarkEnd w:id="3"/>
      <w:r w:rsidDel="00000000" w:rsidR="00000000" w:rsidRPr="00000000">
        <w:rPr>
          <w:rFonts w:ascii="Times New Roman" w:cs="Times New Roman" w:eastAsia="Times New Roman" w:hAnsi="Times New Roman"/>
          <w:b w:val="1"/>
          <w:bCs w:val="1"/>
          <w:sz w:val="24"/>
          <w:szCs w:val="24"/>
          <w:rtl w:val="0"/>
        </w:rPr>
        <w:t xml:space="preserve">About St Joseph’s College of Law</w:t>
      </w:r>
    </w:p>
    <w:p w:rsidR="00000000" w:rsidDel="00000000" w:rsidP="00000000" w:rsidRDefault="00000000" w:rsidRPr="00000000" w14:paraId="0000000A">
      <w:pPr>
        <w:pStyle w:val="Heading2"/>
        <w:keepNext w:val="0"/>
        <w:keepLines w:val="0"/>
        <w:spacing w:after="200" w:before="200" w:lineRule="auto"/>
        <w:jc w:val="both"/>
        <w:rPr>
          <w:rFonts w:ascii="Times New Roman" w:cs="Times New Roman" w:eastAsia="Times New Roman" w:hAnsi="Times New Roman"/>
          <w:sz w:val="24"/>
          <w:szCs w:val="24"/>
        </w:rPr>
      </w:pPr>
      <w:bookmarkStart w:colFirst="0" w:colLast="0" w:name="_bnp0rnvvs19t" w:id="3"/>
      <w:bookmarkEnd w:id="3"/>
      <w:r w:rsidDel="00000000" w:rsidR="00000000" w:rsidRPr="00000000">
        <w:rPr>
          <w:rFonts w:ascii="Times New Roman" w:cs="Times New Roman" w:eastAsia="Times New Roman" w:hAnsi="Times New Roman"/>
          <w:sz w:val="24"/>
          <w:szCs w:val="24"/>
          <w:rtl w:val="0"/>
        </w:rPr>
        <w:t xml:space="preserve">St. Joseph’s College of Law (SJCL) is approved by the Bar Council of India (BCI), New Delhi and affiliated to Karnataka State Law University, Hubbali. St. Joseph’s College of Law has forayed into the area of imparting legal education in the academic year 2017- 2018.It is the first ever Jesuit Law College in South Asia. The Jesuits also run other premier institutions in India, like Loyola College, Chennai, St. Xavier’s College, Calcutta and St. Xavier’s College Mumbai. The Institution is driven by the ideology of faith and labour that is resonated in the motto of the College “FIDE ET LABORE”. At St. Joseph’s College of Law, we are driven with the vision to produce competent, ethically sound lawyers who are committed to the cause of transforming society.</w:t>
      </w:r>
    </w:p>
    <w:p w:rsidR="00000000" w:rsidDel="00000000" w:rsidP="00000000" w:rsidRDefault="00000000" w:rsidRPr="00000000" w14:paraId="0000000B">
      <w:pPr>
        <w:pStyle w:val="Heading2"/>
        <w:keepNext w:val="0"/>
        <w:keepLines w:val="0"/>
        <w:spacing w:after="200" w:before="200" w:lineRule="auto"/>
        <w:jc w:val="both"/>
        <w:rPr>
          <w:rFonts w:ascii="Times New Roman" w:cs="Times New Roman" w:eastAsia="Times New Roman" w:hAnsi="Times New Roman"/>
          <w:b w:val="1"/>
          <w:bCs w:val="1"/>
          <w:sz w:val="24"/>
          <w:szCs w:val="24"/>
        </w:rPr>
      </w:pPr>
      <w:bookmarkStart w:colFirst="0" w:colLast="0" w:name="_4umtui77eyc4" w:id="4"/>
      <w:bookmarkEnd w:id="4"/>
      <w:r w:rsidDel="00000000" w:rsidR="00000000" w:rsidRPr="00000000">
        <w:rPr>
          <w:rFonts w:ascii="Times New Roman" w:cs="Times New Roman" w:eastAsia="Times New Roman" w:hAnsi="Times New Roman"/>
          <w:b w:val="1"/>
          <w:bCs w:val="1"/>
          <w:sz w:val="24"/>
          <w:szCs w:val="24"/>
          <w:rtl w:val="0"/>
        </w:rPr>
        <w:t xml:space="preserve">About the Conference</w:t>
      </w:r>
    </w:p>
    <w:p w:rsidR="00000000" w:rsidDel="00000000" w:rsidP="00000000" w:rsidRDefault="00000000" w:rsidRPr="00000000" w14:paraId="0000000C">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twenty-first century has transformed the relationship between education, democracy, and leadership. Artificial intelligence, digital governance, climate change, widening inequalities, economic uncertainty, and rapid technological innovation demand graduates who are not only professionally competent but also ethically grounded, socially responsible, and committed to constitutional values.</w:t>
      </w:r>
    </w:p>
    <w:p w:rsidR="00000000" w:rsidDel="00000000" w:rsidP="00000000" w:rsidRDefault="00000000" w:rsidRPr="00000000" w14:paraId="0000000D">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India’s young population represents one of the world’s greatest democratic assets. Yet access to quality higher education continues to be shaped by structural inequalities involving caste, class, gender, disability, language, region, and the digital divide. Contemporary debates surrounding reservation, the National Education Policy (NEP) 2020, privatisation, digital learning, entrance examinations, campus governance, academic freedom, and student welfare demonstrate that higher education is no longer merely an educational issue; it is increasingly a question of constitutional rights, social justice, and democratic participation.</w:t>
      </w:r>
    </w:p>
    <w:p w:rsidR="00000000" w:rsidDel="00000000" w:rsidP="00000000" w:rsidRDefault="00000000" w:rsidRPr="00000000" w14:paraId="0000000E">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Recognising these realities, </w:t>
      </w:r>
      <w:r w:rsidDel="00000000" w:rsidR="00000000" w:rsidRPr="00000000">
        <w:rPr>
          <w:rFonts w:ascii="Times New Roman" w:cs="Times New Roman" w:eastAsia="Times New Roman" w:hAnsi="Times New Roman"/>
          <w:sz w:val="24"/>
          <w:szCs w:val="24"/>
          <w:rtl w:val="0"/>
        </w:rPr>
        <w:t xml:space="preserve">St. Joseph’s College of Law (SJCL), Bengaluru,</w:t>
      </w:r>
      <w:r w:rsidDel="00000000" w:rsidR="00000000" w:rsidRPr="00000000">
        <w:rPr>
          <w:rFonts w:ascii="Times New Roman" w:cs="Times New Roman" w:eastAsia="Times New Roman" w:hAnsi="Times New Roman"/>
          <w:sz w:val="24"/>
          <w:szCs w:val="24"/>
          <w:rtl w:val="0"/>
        </w:rPr>
        <w:t xml:space="preserve"> is organising the </w:t>
      </w:r>
      <w:r w:rsidDel="00000000" w:rsidR="00000000" w:rsidRPr="00000000">
        <w:rPr>
          <w:rFonts w:ascii="Times New Roman" w:cs="Times New Roman" w:eastAsia="Times New Roman" w:hAnsi="Times New Roman"/>
          <w:sz w:val="24"/>
          <w:szCs w:val="24"/>
          <w:rtl w:val="0"/>
        </w:rPr>
        <w:t xml:space="preserve">National Undergraduate Conference on the theme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i w:val="1"/>
          <w:iCs w:val="1"/>
          <w:sz w:val="24"/>
          <w:szCs w:val="24"/>
          <w:rtl w:val="0"/>
        </w:rPr>
        <w:t xml:space="preserve">Reimagining the Right to Higher Education and Democratic Participation in a Changing World</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on 09 October 2026 in hybrid mode to provide an interdisciplinary platform where students critically examine the evolving relationship between higher education, youth leadership, constitutional governance, technology, human rights, and inclusive development.</w:t>
      </w:r>
    </w:p>
    <w:p w:rsidR="00000000" w:rsidDel="00000000" w:rsidP="00000000" w:rsidRDefault="00000000" w:rsidRPr="00000000" w14:paraId="0000000F">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conference welcomes original research from undergraduate students across disciplines and seeks to encourage informed dialogue, innovative ideas, and policy-oriented scholarship that contributes to building a more equitable, democratic, and inclusive society.</w:t>
      </w:r>
    </w:p>
    <w:p w:rsidR="00000000" w:rsidDel="00000000" w:rsidP="00000000" w:rsidRDefault="00000000" w:rsidRPr="00000000" w14:paraId="00000010">
      <w:pPr>
        <w:pStyle w:val="Heading2"/>
        <w:keepNext w:val="0"/>
        <w:keepLines w:val="0"/>
        <w:spacing w:after="120" w:before="120" w:lineRule="auto"/>
        <w:jc w:val="both"/>
        <w:rPr>
          <w:rFonts w:ascii="Times New Roman" w:cs="Times New Roman" w:eastAsia="Times New Roman" w:hAnsi="Times New Roman"/>
          <w:b w:val="1"/>
          <w:bCs w:val="1"/>
          <w:sz w:val="24"/>
          <w:szCs w:val="24"/>
        </w:rPr>
      </w:pPr>
      <w:bookmarkStart w:colFirst="0" w:colLast="0" w:name="_pn19zctdf8l8" w:id="5"/>
      <w:bookmarkEnd w:id="5"/>
      <w:r w:rsidDel="00000000" w:rsidR="00000000" w:rsidRPr="00000000">
        <w:rPr>
          <w:rFonts w:ascii="Times New Roman" w:cs="Times New Roman" w:eastAsia="Times New Roman" w:hAnsi="Times New Roman"/>
          <w:b w:val="1"/>
          <w:bCs w:val="1"/>
          <w:sz w:val="24"/>
          <w:szCs w:val="24"/>
          <w:rtl w:val="0"/>
        </w:rPr>
        <w:t xml:space="preserve">Conference Objectives</w:t>
      </w:r>
    </w:p>
    <w:p w:rsidR="00000000" w:rsidDel="00000000" w:rsidP="00000000" w:rsidRDefault="00000000" w:rsidRPr="00000000" w14:paraId="00000011">
      <w:pPr>
        <w:numPr>
          <w:ilvl w:val="0"/>
          <w:numId w:val="8"/>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Promote undergraduate research on contemporary legal, social, and policy issues.</w:t>
      </w:r>
    </w:p>
    <w:p w:rsidR="00000000" w:rsidDel="00000000" w:rsidP="00000000" w:rsidRDefault="00000000" w:rsidRPr="00000000" w14:paraId="00000012">
      <w:pPr>
        <w:numPr>
          <w:ilvl w:val="0"/>
          <w:numId w:val="8"/>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interdisciplinary scholarship on education, democracy, and leadership.</w:t>
      </w:r>
    </w:p>
    <w:p w:rsidR="00000000" w:rsidDel="00000000" w:rsidP="00000000" w:rsidRDefault="00000000" w:rsidRPr="00000000" w14:paraId="00000013">
      <w:pPr>
        <w:numPr>
          <w:ilvl w:val="0"/>
          <w:numId w:val="8"/>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Foster constitutional values, social justice, and responsible citizenship.</w:t>
      </w:r>
    </w:p>
    <w:p w:rsidR="00000000" w:rsidDel="00000000" w:rsidP="00000000" w:rsidRDefault="00000000" w:rsidRPr="00000000" w14:paraId="00000014">
      <w:pPr>
        <w:numPr>
          <w:ilvl w:val="0"/>
          <w:numId w:val="8"/>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 emerging challenges created by AI, digital technologies, and governance.</w:t>
      </w:r>
    </w:p>
    <w:p w:rsidR="00000000" w:rsidDel="00000000" w:rsidP="00000000" w:rsidRDefault="00000000" w:rsidRPr="00000000" w14:paraId="00000015">
      <w:pPr>
        <w:numPr>
          <w:ilvl w:val="0"/>
          <w:numId w:val="8"/>
        </w:numPr>
        <w:spacing w:after="0" w:before="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Inspire innovative solutions for inclusive and sustainable democratic futures.</w:t>
      </w:r>
      <w:r w:rsidDel="00000000" w:rsidR="00000000" w:rsidRPr="00000000">
        <w:rPr>
          <w:rtl w:val="0"/>
        </w:rPr>
      </w:r>
    </w:p>
    <w:p w:rsidR="00000000" w:rsidDel="00000000" w:rsidP="00000000" w:rsidRDefault="00000000" w:rsidRPr="00000000" w14:paraId="00000016">
      <w:pPr>
        <w:pStyle w:val="Heading1"/>
        <w:keepNext w:val="0"/>
        <w:keepLines w:val="0"/>
        <w:spacing w:after="200" w:before="200" w:lineRule="auto"/>
        <w:jc w:val="both"/>
        <w:rPr>
          <w:rFonts w:ascii="Times New Roman" w:cs="Times New Roman" w:eastAsia="Times New Roman" w:hAnsi="Times New Roman"/>
          <w:b w:val="1"/>
          <w:bCs w:val="1"/>
          <w:sz w:val="24"/>
          <w:szCs w:val="24"/>
        </w:rPr>
      </w:pPr>
      <w:bookmarkStart w:colFirst="0" w:colLast="0" w:name="_toxdphbu4brw" w:id="6"/>
      <w:bookmarkEnd w:id="6"/>
      <w:r w:rsidDel="00000000" w:rsidR="00000000" w:rsidRPr="00000000">
        <w:rPr>
          <w:rFonts w:ascii="Times New Roman" w:cs="Times New Roman" w:eastAsia="Times New Roman" w:hAnsi="Times New Roman"/>
          <w:b w:val="1"/>
          <w:bCs w:val="1"/>
          <w:sz w:val="24"/>
          <w:szCs w:val="24"/>
          <w:rtl w:val="0"/>
        </w:rPr>
        <w:t xml:space="preserve">Conference Themes</w:t>
      </w:r>
    </w:p>
    <w:p w:rsidR="00000000" w:rsidDel="00000000" w:rsidP="00000000" w:rsidRDefault="00000000" w:rsidRPr="00000000" w14:paraId="00000017">
      <w:pPr>
        <w:pStyle w:val="Heading3"/>
        <w:keepNext w:val="0"/>
        <w:keepLines w:val="0"/>
        <w:spacing w:after="200" w:before="200" w:lineRule="auto"/>
        <w:jc w:val="both"/>
        <w:rPr>
          <w:rFonts w:ascii="Times New Roman" w:cs="Times New Roman" w:eastAsia="Times New Roman" w:hAnsi="Times New Roman"/>
          <w:b w:val="1"/>
          <w:bCs w:val="1"/>
          <w:color w:val="000000"/>
          <w:sz w:val="24"/>
          <w:szCs w:val="24"/>
        </w:rPr>
      </w:pPr>
      <w:bookmarkStart w:colFirst="0" w:colLast="0" w:name="_88cppf4u6tho" w:id="7"/>
      <w:bookmarkEnd w:id="7"/>
      <w:r w:rsidDel="00000000" w:rsidR="00000000" w:rsidRPr="00000000">
        <w:rPr>
          <w:rFonts w:ascii="Times New Roman" w:cs="Times New Roman" w:eastAsia="Times New Roman" w:hAnsi="Times New Roman"/>
          <w:b w:val="1"/>
          <w:bCs w:val="1"/>
          <w:color w:val="000000"/>
          <w:sz w:val="24"/>
          <w:szCs w:val="24"/>
          <w:rtl w:val="0"/>
        </w:rPr>
        <w:t xml:space="preserve">Theme I: The Right to Higher Education: Constitutionalism, Equality and Educational Justice</w:t>
      </w:r>
    </w:p>
    <w:p w:rsidR="00000000" w:rsidDel="00000000" w:rsidP="00000000" w:rsidRDefault="00000000" w:rsidRPr="00000000" w14:paraId="00000018">
      <w:pPr>
        <w:numPr>
          <w:ilvl w:val="0"/>
          <w:numId w:val="7"/>
        </w:numPr>
        <w:spacing w:after="0" w:afterAutospacing="0"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Constitutional rights </w:t>
      </w:r>
    </w:p>
    <w:p w:rsidR="00000000" w:rsidDel="00000000" w:rsidP="00000000" w:rsidRDefault="00000000" w:rsidRPr="00000000" w14:paraId="00000019">
      <w:pPr>
        <w:numPr>
          <w:ilvl w:val="0"/>
          <w:numId w:val="7"/>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Human rights </w:t>
      </w:r>
    </w:p>
    <w:p w:rsidR="00000000" w:rsidDel="00000000" w:rsidP="00000000" w:rsidRDefault="00000000" w:rsidRPr="00000000" w14:paraId="0000001A">
      <w:pPr>
        <w:numPr>
          <w:ilvl w:val="0"/>
          <w:numId w:val="7"/>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RTE and higher education </w:t>
      </w:r>
    </w:p>
    <w:p w:rsidR="00000000" w:rsidDel="00000000" w:rsidP="00000000" w:rsidRDefault="00000000" w:rsidRPr="00000000" w14:paraId="0000001B">
      <w:pPr>
        <w:numPr>
          <w:ilvl w:val="0"/>
          <w:numId w:val="7"/>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freedom </w:t>
      </w:r>
    </w:p>
    <w:p w:rsidR="00000000" w:rsidDel="00000000" w:rsidP="00000000" w:rsidRDefault="00000000" w:rsidRPr="00000000" w14:paraId="0000001C">
      <w:pPr>
        <w:numPr>
          <w:ilvl w:val="0"/>
          <w:numId w:val="7"/>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reforms </w:t>
      </w:r>
    </w:p>
    <w:p w:rsidR="00000000" w:rsidDel="00000000" w:rsidP="00000000" w:rsidRDefault="00000000" w:rsidRPr="00000000" w14:paraId="0000001D">
      <w:pPr>
        <w:numPr>
          <w:ilvl w:val="0"/>
          <w:numId w:val="7"/>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 and inclusion </w:t>
      </w:r>
    </w:p>
    <w:p w:rsidR="00000000" w:rsidDel="00000000" w:rsidP="00000000" w:rsidRDefault="00000000" w:rsidRPr="00000000" w14:paraId="0000001E">
      <w:pPr>
        <w:numPr>
          <w:ilvl w:val="0"/>
          <w:numId w:val="7"/>
        </w:numPr>
        <w:spacing w:after="20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International perspectives</w:t>
      </w:r>
    </w:p>
    <w:p w:rsidR="00000000" w:rsidDel="00000000" w:rsidP="00000000" w:rsidRDefault="00000000" w:rsidRPr="00000000" w14:paraId="0000001F">
      <w:pPr>
        <w:pStyle w:val="Heading3"/>
        <w:keepNext w:val="0"/>
        <w:keepLines w:val="0"/>
        <w:spacing w:after="200" w:before="200" w:lineRule="auto"/>
        <w:jc w:val="both"/>
        <w:rPr>
          <w:rFonts w:ascii="Times New Roman" w:cs="Times New Roman" w:eastAsia="Times New Roman" w:hAnsi="Times New Roman"/>
          <w:b w:val="1"/>
          <w:bCs w:val="1"/>
          <w:color w:val="000000"/>
          <w:sz w:val="24"/>
          <w:szCs w:val="24"/>
        </w:rPr>
      </w:pPr>
      <w:bookmarkStart w:colFirst="0" w:colLast="0" w:name="_fro80yhn3zet" w:id="8"/>
      <w:bookmarkEnd w:id="8"/>
      <w:r w:rsidDel="00000000" w:rsidR="00000000" w:rsidRPr="00000000">
        <w:rPr>
          <w:rFonts w:ascii="Times New Roman" w:cs="Times New Roman" w:eastAsia="Times New Roman" w:hAnsi="Times New Roman"/>
          <w:b w:val="1"/>
          <w:bCs w:val="1"/>
          <w:color w:val="000000"/>
          <w:sz w:val="24"/>
          <w:szCs w:val="24"/>
          <w:rtl w:val="0"/>
        </w:rPr>
        <w:t xml:space="preserve">Theme II: Youth Leadership and Democratic Governance</w:t>
      </w:r>
    </w:p>
    <w:p w:rsidR="00000000" w:rsidDel="00000000" w:rsidP="00000000" w:rsidRDefault="00000000" w:rsidRPr="00000000" w14:paraId="00000020">
      <w:pPr>
        <w:numPr>
          <w:ilvl w:val="0"/>
          <w:numId w:val="4"/>
        </w:numPr>
        <w:spacing w:after="0" w:afterAutospacing="0"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Civic engagement </w:t>
      </w:r>
    </w:p>
    <w:p w:rsidR="00000000" w:rsidDel="00000000" w:rsidP="00000000" w:rsidRDefault="00000000" w:rsidRPr="00000000" w14:paraId="00000021">
      <w:pPr>
        <w:numPr>
          <w:ilvl w:val="0"/>
          <w:numId w:val="4"/>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leadership </w:t>
      </w:r>
    </w:p>
    <w:p w:rsidR="00000000" w:rsidDel="00000000" w:rsidP="00000000" w:rsidRDefault="00000000" w:rsidRPr="00000000" w14:paraId="00000022">
      <w:pPr>
        <w:numPr>
          <w:ilvl w:val="0"/>
          <w:numId w:val="4"/>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Constitutional values  </w:t>
      </w:r>
    </w:p>
    <w:p w:rsidR="00000000" w:rsidDel="00000000" w:rsidP="00000000" w:rsidRDefault="00000000" w:rsidRPr="00000000" w14:paraId="00000023">
      <w:pPr>
        <w:numPr>
          <w:ilvl w:val="0"/>
          <w:numId w:val="4"/>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policy </w:t>
      </w:r>
    </w:p>
    <w:p w:rsidR="00000000" w:rsidDel="00000000" w:rsidP="00000000" w:rsidRDefault="00000000" w:rsidRPr="00000000" w14:paraId="00000024">
      <w:pPr>
        <w:numPr>
          <w:ilvl w:val="0"/>
          <w:numId w:val="4"/>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Electoral participation  </w:t>
      </w:r>
    </w:p>
    <w:p w:rsidR="00000000" w:rsidDel="00000000" w:rsidP="00000000" w:rsidRDefault="00000000" w:rsidRPr="00000000" w14:paraId="00000025">
      <w:pPr>
        <w:numPr>
          <w:ilvl w:val="0"/>
          <w:numId w:val="4"/>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Democratic innovation  </w:t>
      </w:r>
    </w:p>
    <w:p w:rsidR="00000000" w:rsidDel="00000000" w:rsidP="00000000" w:rsidRDefault="00000000" w:rsidRPr="00000000" w14:paraId="00000026">
      <w:pPr>
        <w:numPr>
          <w:ilvl w:val="0"/>
          <w:numId w:val="4"/>
        </w:numPr>
        <w:spacing w:after="20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governance</w:t>
      </w:r>
    </w:p>
    <w:p w:rsidR="00000000" w:rsidDel="00000000" w:rsidP="00000000" w:rsidRDefault="00000000" w:rsidRPr="00000000" w14:paraId="00000027">
      <w:pPr>
        <w:pStyle w:val="Heading3"/>
        <w:keepNext w:val="0"/>
        <w:keepLines w:val="0"/>
        <w:spacing w:after="200" w:before="200" w:lineRule="auto"/>
        <w:jc w:val="both"/>
        <w:rPr>
          <w:rFonts w:ascii="Times New Roman" w:cs="Times New Roman" w:eastAsia="Times New Roman" w:hAnsi="Times New Roman"/>
          <w:b w:val="1"/>
          <w:bCs w:val="1"/>
          <w:color w:val="000000"/>
          <w:sz w:val="24"/>
          <w:szCs w:val="24"/>
        </w:rPr>
      </w:pPr>
      <w:bookmarkStart w:colFirst="0" w:colLast="0" w:name="_2zbuz0f7xisc" w:id="9"/>
      <w:bookmarkEnd w:id="9"/>
      <w:r w:rsidDel="00000000" w:rsidR="00000000" w:rsidRPr="00000000">
        <w:rPr>
          <w:rFonts w:ascii="Times New Roman" w:cs="Times New Roman" w:eastAsia="Times New Roman" w:hAnsi="Times New Roman"/>
          <w:b w:val="1"/>
          <w:bCs w:val="1"/>
          <w:color w:val="000000"/>
          <w:sz w:val="24"/>
          <w:szCs w:val="24"/>
          <w:rtl w:val="0"/>
        </w:rPr>
        <w:t xml:space="preserve">Theme III: Reservation, Equity and Social Justice</w:t>
      </w:r>
    </w:p>
    <w:p w:rsidR="00000000" w:rsidDel="00000000" w:rsidP="00000000" w:rsidRDefault="00000000" w:rsidRPr="00000000" w14:paraId="00000028">
      <w:pPr>
        <w:numPr>
          <w:ilvl w:val="0"/>
          <w:numId w:val="2"/>
        </w:numPr>
        <w:spacing w:after="0" w:afterAutospacing="0"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 debates </w:t>
      </w:r>
    </w:p>
    <w:p w:rsidR="00000000" w:rsidDel="00000000" w:rsidP="00000000" w:rsidRDefault="00000000" w:rsidRPr="00000000" w14:paraId="00000029">
      <w:pPr>
        <w:numPr>
          <w:ilvl w:val="0"/>
          <w:numId w:val="2"/>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Merit and equality </w:t>
      </w:r>
    </w:p>
    <w:p w:rsidR="00000000" w:rsidDel="00000000" w:rsidP="00000000" w:rsidRDefault="00000000" w:rsidRPr="00000000" w14:paraId="0000002A">
      <w:pPr>
        <w:numPr>
          <w:ilvl w:val="0"/>
          <w:numId w:val="2"/>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Representation </w:t>
      </w:r>
    </w:p>
    <w:p w:rsidR="00000000" w:rsidDel="00000000" w:rsidP="00000000" w:rsidRDefault="00000000" w:rsidRPr="00000000" w14:paraId="0000002B">
      <w:pPr>
        <w:numPr>
          <w:ilvl w:val="0"/>
          <w:numId w:val="2"/>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Faculty diversity </w:t>
      </w:r>
    </w:p>
    <w:p w:rsidR="00000000" w:rsidDel="00000000" w:rsidP="00000000" w:rsidRDefault="00000000" w:rsidRPr="00000000" w14:paraId="0000002C">
      <w:pPr>
        <w:numPr>
          <w:ilvl w:val="0"/>
          <w:numId w:val="2"/>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Campus discrimination </w:t>
      </w:r>
    </w:p>
    <w:p w:rsidR="00000000" w:rsidDel="00000000" w:rsidP="00000000" w:rsidRDefault="00000000" w:rsidRPr="00000000" w14:paraId="0000002D">
      <w:pPr>
        <w:numPr>
          <w:ilvl w:val="0"/>
          <w:numId w:val="2"/>
        </w:numPr>
        <w:spacing w:after="20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Private institutions </w:t>
      </w:r>
    </w:p>
    <w:p w:rsidR="00000000" w:rsidDel="00000000" w:rsidP="00000000" w:rsidRDefault="00000000" w:rsidRPr="00000000" w14:paraId="0000002E">
      <w:pPr>
        <w:pStyle w:val="Heading3"/>
        <w:keepNext w:val="0"/>
        <w:keepLines w:val="0"/>
        <w:spacing w:after="200" w:before="200" w:lineRule="auto"/>
        <w:jc w:val="both"/>
        <w:rPr>
          <w:rFonts w:ascii="Times New Roman" w:cs="Times New Roman" w:eastAsia="Times New Roman" w:hAnsi="Times New Roman"/>
          <w:b w:val="1"/>
          <w:bCs w:val="1"/>
          <w:color w:val="000000"/>
          <w:sz w:val="24"/>
          <w:szCs w:val="24"/>
        </w:rPr>
      </w:pPr>
      <w:bookmarkStart w:colFirst="0" w:colLast="0" w:name="_vdanfk9qyayj" w:id="10"/>
      <w:bookmarkEnd w:id="10"/>
      <w:r w:rsidDel="00000000" w:rsidR="00000000" w:rsidRPr="00000000">
        <w:rPr>
          <w:rFonts w:ascii="Times New Roman" w:cs="Times New Roman" w:eastAsia="Times New Roman" w:hAnsi="Times New Roman"/>
          <w:b w:val="1"/>
          <w:bCs w:val="1"/>
          <w:color w:val="000000"/>
          <w:sz w:val="24"/>
          <w:szCs w:val="24"/>
          <w:rtl w:val="0"/>
        </w:rPr>
        <w:t xml:space="preserve">Theme IV: Artificial Intelligence, Technology and the Future of Education</w:t>
      </w:r>
    </w:p>
    <w:p w:rsidR="00000000" w:rsidDel="00000000" w:rsidP="00000000" w:rsidRDefault="00000000" w:rsidRPr="00000000" w14:paraId="0000002F">
      <w:pPr>
        <w:numPr>
          <w:ilvl w:val="0"/>
          <w:numId w:val="5"/>
        </w:numPr>
        <w:spacing w:after="0" w:afterAutospacing="0"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ethics </w:t>
      </w:r>
    </w:p>
    <w:p w:rsidR="00000000" w:rsidDel="00000000" w:rsidP="00000000" w:rsidRDefault="00000000" w:rsidRPr="00000000" w14:paraId="00000030">
      <w:pPr>
        <w:numPr>
          <w:ilvl w:val="0"/>
          <w:numId w:val="5"/>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learning &amp; Usage of AI</w:t>
      </w:r>
    </w:p>
    <w:p w:rsidR="00000000" w:rsidDel="00000000" w:rsidP="00000000" w:rsidRDefault="00000000" w:rsidRPr="00000000" w14:paraId="00000031">
      <w:pPr>
        <w:numPr>
          <w:ilvl w:val="0"/>
          <w:numId w:val="5"/>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Classroom education in the age of AI</w:t>
      </w:r>
    </w:p>
    <w:p w:rsidR="00000000" w:rsidDel="00000000" w:rsidP="00000000" w:rsidRDefault="00000000" w:rsidRPr="00000000" w14:paraId="00000032">
      <w:pPr>
        <w:numPr>
          <w:ilvl w:val="0"/>
          <w:numId w:val="5"/>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Doctrinal Research and AI</w:t>
      </w:r>
    </w:p>
    <w:p w:rsidR="00000000" w:rsidDel="00000000" w:rsidP="00000000" w:rsidRDefault="00000000" w:rsidRPr="00000000" w14:paraId="00000033">
      <w:pPr>
        <w:numPr>
          <w:ilvl w:val="0"/>
          <w:numId w:val="5"/>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Empirical Research and AI</w:t>
      </w:r>
    </w:p>
    <w:p w:rsidR="00000000" w:rsidDel="00000000" w:rsidP="00000000" w:rsidRDefault="00000000" w:rsidRPr="00000000" w14:paraId="00000034">
      <w:pPr>
        <w:numPr>
          <w:ilvl w:val="0"/>
          <w:numId w:val="5"/>
        </w:numPr>
        <w:spacing w:after="20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as teachers</w:t>
      </w:r>
      <w:r w:rsidDel="00000000" w:rsidR="00000000" w:rsidRPr="00000000">
        <w:rPr>
          <w:rtl w:val="0"/>
        </w:rPr>
      </w:r>
    </w:p>
    <w:p w:rsidR="00000000" w:rsidDel="00000000" w:rsidP="00000000" w:rsidRDefault="00000000" w:rsidRPr="00000000" w14:paraId="00000035">
      <w:pPr>
        <w:pStyle w:val="Heading3"/>
        <w:keepNext w:val="0"/>
        <w:keepLines w:val="0"/>
        <w:spacing w:after="200" w:before="200" w:lineRule="auto"/>
        <w:jc w:val="both"/>
        <w:rPr>
          <w:rFonts w:ascii="Times New Roman" w:cs="Times New Roman" w:eastAsia="Times New Roman" w:hAnsi="Times New Roman"/>
          <w:b w:val="1"/>
          <w:bCs w:val="1"/>
          <w:color w:val="000000"/>
          <w:sz w:val="24"/>
          <w:szCs w:val="24"/>
        </w:rPr>
      </w:pPr>
      <w:bookmarkStart w:colFirst="0" w:colLast="0" w:name="_ogwbj6hy8ilo" w:id="11"/>
      <w:bookmarkEnd w:id="11"/>
      <w:r w:rsidDel="00000000" w:rsidR="00000000" w:rsidRPr="00000000">
        <w:rPr>
          <w:rFonts w:ascii="Times New Roman" w:cs="Times New Roman" w:eastAsia="Times New Roman" w:hAnsi="Times New Roman"/>
          <w:b w:val="1"/>
          <w:bCs w:val="1"/>
          <w:color w:val="000000"/>
          <w:sz w:val="24"/>
          <w:szCs w:val="24"/>
          <w:rtl w:val="0"/>
        </w:rPr>
        <w:t xml:space="preserve">Theme V: Digital Inclusion and Educational Access</w:t>
      </w:r>
    </w:p>
    <w:p w:rsidR="00000000" w:rsidDel="00000000" w:rsidP="00000000" w:rsidRDefault="00000000" w:rsidRPr="00000000" w14:paraId="00000036">
      <w:pPr>
        <w:numPr>
          <w:ilvl w:val="0"/>
          <w:numId w:val="1"/>
        </w:numPr>
        <w:spacing w:after="0" w:afterAutospacing="0"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divide </w:t>
      </w:r>
    </w:p>
    <w:p w:rsidR="00000000" w:rsidDel="00000000" w:rsidP="00000000" w:rsidRDefault="00000000" w:rsidRPr="00000000" w14:paraId="00000037">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access </w:t>
      </w:r>
    </w:p>
    <w:p w:rsidR="00000000" w:rsidDel="00000000" w:rsidP="00000000" w:rsidRDefault="00000000" w:rsidRPr="00000000" w14:paraId="00000038">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learning </w:t>
      </w:r>
    </w:p>
    <w:p w:rsidR="00000000" w:rsidDel="00000000" w:rsidP="00000000" w:rsidRDefault="00000000" w:rsidRPr="00000000" w14:paraId="00000039">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literacy </w:t>
      </w:r>
    </w:p>
    <w:p w:rsidR="00000000" w:rsidDel="00000000" w:rsidP="00000000" w:rsidRDefault="00000000" w:rsidRPr="00000000" w14:paraId="0000003A">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infrastructure </w:t>
      </w:r>
    </w:p>
    <w:p w:rsidR="00000000" w:rsidDel="00000000" w:rsidP="00000000" w:rsidRDefault="00000000" w:rsidRPr="00000000" w14:paraId="0000003B">
      <w:pPr>
        <w:numPr>
          <w:ilvl w:val="0"/>
          <w:numId w:val="1"/>
        </w:numPr>
        <w:spacing w:after="20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Technology and equality</w:t>
      </w:r>
      <w:r w:rsidDel="00000000" w:rsidR="00000000" w:rsidRPr="00000000">
        <w:rPr>
          <w:rtl w:val="0"/>
        </w:rPr>
      </w:r>
    </w:p>
    <w:p w:rsidR="00000000" w:rsidDel="00000000" w:rsidP="00000000" w:rsidRDefault="00000000" w:rsidRPr="00000000" w14:paraId="0000003C">
      <w:pPr>
        <w:pStyle w:val="Heading2"/>
        <w:keepNext w:val="0"/>
        <w:keepLines w:val="0"/>
        <w:spacing w:after="200" w:before="200" w:lineRule="auto"/>
        <w:jc w:val="both"/>
        <w:rPr>
          <w:rFonts w:ascii="Times New Roman" w:cs="Times New Roman" w:eastAsia="Times New Roman" w:hAnsi="Times New Roman"/>
          <w:b w:val="1"/>
          <w:bCs w:val="1"/>
          <w:sz w:val="24"/>
          <w:szCs w:val="24"/>
        </w:rPr>
      </w:pPr>
      <w:bookmarkStart w:colFirst="0" w:colLast="0" w:name="_8ovl2fezhiac" w:id="12"/>
      <w:bookmarkEnd w:id="12"/>
      <w:r w:rsidDel="00000000" w:rsidR="00000000" w:rsidRPr="00000000">
        <w:rPr>
          <w:rFonts w:ascii="Times New Roman" w:cs="Times New Roman" w:eastAsia="Times New Roman" w:hAnsi="Times New Roman"/>
          <w:b w:val="1"/>
          <w:bCs w:val="1"/>
          <w:sz w:val="24"/>
          <w:szCs w:val="24"/>
          <w:rtl w:val="0"/>
        </w:rPr>
        <w:t xml:space="preserve">Who Can Participate?</w:t>
      </w:r>
    </w:p>
    <w:p w:rsidR="00000000" w:rsidDel="00000000" w:rsidP="00000000" w:rsidRDefault="00000000" w:rsidRPr="00000000" w14:paraId="0000003D">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Undergraduate students from Law, Political Science, Public Policy, Sociology, Economics, Management, Commerce, Psychology, Education, Media Studies, Computer Science, Artificial Intelligence, and other allied disciplines.</w:t>
      </w:r>
    </w:p>
    <w:p w:rsidR="00000000" w:rsidDel="00000000" w:rsidP="00000000" w:rsidRDefault="00000000" w:rsidRPr="00000000" w14:paraId="0000003E">
      <w:pPr>
        <w:spacing w:after="200" w:before="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Important Dates</w:t>
      </w:r>
    </w:p>
    <w:p w:rsidR="00000000" w:rsidDel="00000000" w:rsidP="00000000" w:rsidRDefault="00000000" w:rsidRPr="00000000" w14:paraId="0000003F">
      <w:pPr>
        <w:numPr>
          <w:ilvl w:val="0"/>
          <w:numId w:val="6"/>
        </w:numPr>
        <w:spacing w:after="0" w:afterAutospacing="0" w:before="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Deadline for submission of abstract: 08 September 2026</w:t>
      </w:r>
    </w:p>
    <w:p w:rsidR="00000000" w:rsidDel="00000000" w:rsidP="00000000" w:rsidRDefault="00000000" w:rsidRPr="00000000" w14:paraId="00000040">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Notification of selection of abstract: 12 September 2026</w:t>
      </w:r>
    </w:p>
    <w:p w:rsidR="00000000" w:rsidDel="00000000" w:rsidP="00000000" w:rsidRDefault="00000000" w:rsidRPr="00000000" w14:paraId="00000041">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 date for registration: 16 September 2026</w:t>
      </w:r>
    </w:p>
    <w:p w:rsidR="00000000" w:rsidDel="00000000" w:rsidP="00000000" w:rsidRDefault="00000000" w:rsidRPr="00000000" w14:paraId="00000042">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Submission of full paper: 28 September 2026</w:t>
      </w:r>
    </w:p>
    <w:p w:rsidR="00000000" w:rsidDel="00000000" w:rsidP="00000000" w:rsidRDefault="00000000" w:rsidRPr="00000000" w14:paraId="00000043">
      <w:pPr>
        <w:numPr>
          <w:ilvl w:val="0"/>
          <w:numId w:val="6"/>
        </w:numPr>
        <w:spacing w:after="20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Conference date: 09 October 2026</w:t>
      </w:r>
    </w:p>
    <w:p w:rsidR="00000000" w:rsidDel="00000000" w:rsidP="00000000" w:rsidRDefault="00000000" w:rsidRPr="00000000" w14:paraId="00000044">
      <w:pPr>
        <w:pStyle w:val="Heading2"/>
        <w:keepNext w:val="0"/>
        <w:keepLines w:val="0"/>
        <w:shd w:fill="fffcfc" w:val="clear"/>
        <w:spacing w:after="0" w:before="0" w:line="276" w:lineRule="auto"/>
        <w:jc w:val="both"/>
        <w:rPr>
          <w:rFonts w:ascii="Times New Roman" w:cs="Times New Roman" w:eastAsia="Times New Roman" w:hAnsi="Times New Roman"/>
          <w:b w:val="1"/>
          <w:bCs w:val="1"/>
          <w:sz w:val="24"/>
          <w:szCs w:val="24"/>
        </w:rPr>
      </w:pPr>
      <w:bookmarkStart w:colFirst="0" w:colLast="0" w:name="_yu4rkzpq3waf" w:id="13"/>
      <w:bookmarkEnd w:id="13"/>
      <w:r w:rsidDel="00000000" w:rsidR="00000000" w:rsidRPr="00000000">
        <w:rPr>
          <w:rFonts w:ascii="Times New Roman" w:cs="Times New Roman" w:eastAsia="Times New Roman" w:hAnsi="Times New Roman"/>
          <w:b w:val="1"/>
          <w:bCs w:val="1"/>
          <w:sz w:val="24"/>
          <w:szCs w:val="24"/>
          <w:rtl w:val="0"/>
        </w:rPr>
        <w:t xml:space="preserve">Presentation Mode</w:t>
      </w:r>
    </w:p>
    <w:p w:rsidR="00000000" w:rsidDel="00000000" w:rsidP="00000000" w:rsidRDefault="00000000" w:rsidRPr="00000000" w14:paraId="00000045">
      <w:pPr>
        <w:pStyle w:val="Heading2"/>
        <w:keepNext w:val="0"/>
        <w:keepLines w:val="0"/>
        <w:shd w:fill="fffcfc" w:val="clear"/>
        <w:spacing w:after="0" w:before="0" w:line="276" w:lineRule="auto"/>
        <w:jc w:val="both"/>
        <w:rPr>
          <w:rFonts w:ascii="Times New Roman" w:cs="Times New Roman" w:eastAsia="Times New Roman" w:hAnsi="Times New Roman"/>
          <w:b w:val="1"/>
          <w:bCs w:val="1"/>
          <w:sz w:val="24"/>
          <w:szCs w:val="24"/>
        </w:rPr>
      </w:pPr>
      <w:bookmarkStart w:colFirst="0" w:colLast="0" w:name="_idt4tqvw86eo" w:id="14"/>
      <w:bookmarkEnd w:id="14"/>
      <w:r w:rsidDel="00000000" w:rsidR="00000000" w:rsidRPr="00000000">
        <w:rPr>
          <w:rtl w:val="0"/>
        </w:rPr>
      </w:r>
    </w:p>
    <w:p w:rsidR="00000000" w:rsidDel="00000000" w:rsidP="00000000" w:rsidRDefault="00000000" w:rsidRPr="00000000" w14:paraId="00000046">
      <w:pPr>
        <w:pStyle w:val="Heading2"/>
        <w:keepNext w:val="0"/>
        <w:keepLines w:val="0"/>
        <w:shd w:fill="fffcfc" w:val="clear"/>
        <w:spacing w:after="0" w:before="0" w:line="276" w:lineRule="auto"/>
        <w:jc w:val="both"/>
        <w:rPr>
          <w:rFonts w:ascii="Times New Roman" w:cs="Times New Roman" w:eastAsia="Times New Roman" w:hAnsi="Times New Roman"/>
          <w:sz w:val="24"/>
          <w:szCs w:val="24"/>
        </w:rPr>
      </w:pPr>
      <w:bookmarkStart w:colFirst="0" w:colLast="0" w:name="_q1k70u87rm78" w:id="15"/>
      <w:bookmarkEnd w:id="15"/>
      <w:r w:rsidDel="00000000" w:rsidR="00000000" w:rsidRPr="00000000">
        <w:rPr>
          <w:rFonts w:ascii="Times New Roman" w:cs="Times New Roman" w:eastAsia="Times New Roman" w:hAnsi="Times New Roman"/>
          <w:sz w:val="24"/>
          <w:szCs w:val="24"/>
          <w:rtl w:val="0"/>
        </w:rPr>
        <w:t xml:space="preserve">In-Person Presentation: All participants based in Bengaluru are required to attend the conference in person.</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Venue: St. Joseph’s College of Law (SJCL) is located at No. 18, Field Marshal Cariappa Road (formerly Residency Road), Shanthala Nagar, Ashok Nagar, Bengaluru, Karnataka 560025</w:t>
      </w:r>
      <w:r w:rsidDel="00000000" w:rsidR="00000000" w:rsidRPr="00000000">
        <w:rPr>
          <w:rtl w:val="0"/>
        </w:rPr>
      </w:r>
    </w:p>
    <w:p w:rsidR="00000000" w:rsidDel="00000000" w:rsidP="00000000" w:rsidRDefault="00000000" w:rsidRPr="00000000" w14:paraId="00000049">
      <w:pPr>
        <w:pStyle w:val="Heading2"/>
        <w:keepNext w:val="0"/>
        <w:keepLines w:val="0"/>
        <w:shd w:fill="fffcfc" w:val="clear"/>
        <w:spacing w:after="0" w:before="0" w:line="276" w:lineRule="auto"/>
        <w:jc w:val="both"/>
        <w:rPr>
          <w:rFonts w:ascii="Times New Roman" w:cs="Times New Roman" w:eastAsia="Times New Roman" w:hAnsi="Times New Roman"/>
          <w:sz w:val="24"/>
          <w:szCs w:val="24"/>
        </w:rPr>
      </w:pPr>
      <w:bookmarkStart w:colFirst="0" w:colLast="0" w:name="_lblmssjugmte" w:id="16"/>
      <w:bookmarkEnd w:id="16"/>
      <w:r w:rsidDel="00000000" w:rsidR="00000000" w:rsidRPr="00000000">
        <w:rPr>
          <w:rtl w:val="0"/>
        </w:rPr>
      </w:r>
    </w:p>
    <w:p w:rsidR="00000000" w:rsidDel="00000000" w:rsidP="00000000" w:rsidRDefault="00000000" w:rsidRPr="00000000" w14:paraId="0000004A">
      <w:pPr>
        <w:pStyle w:val="Heading2"/>
        <w:keepNext w:val="0"/>
        <w:keepLines w:val="0"/>
        <w:shd w:fill="fffcfc" w:val="clear"/>
        <w:spacing w:after="0" w:before="0" w:line="276" w:lineRule="auto"/>
        <w:jc w:val="both"/>
        <w:rPr>
          <w:rFonts w:ascii="Times New Roman" w:cs="Times New Roman" w:eastAsia="Times New Roman" w:hAnsi="Times New Roman"/>
          <w:b w:val="1"/>
          <w:bCs w:val="1"/>
          <w:sz w:val="24"/>
          <w:szCs w:val="24"/>
        </w:rPr>
      </w:pPr>
      <w:bookmarkStart w:colFirst="0" w:colLast="0" w:name="_yu4rkzpq3waf" w:id="13"/>
      <w:bookmarkEnd w:id="13"/>
      <w:r w:rsidDel="00000000" w:rsidR="00000000" w:rsidRPr="00000000">
        <w:rPr>
          <w:rFonts w:ascii="Times New Roman" w:cs="Times New Roman" w:eastAsia="Times New Roman" w:hAnsi="Times New Roman"/>
          <w:sz w:val="24"/>
          <w:szCs w:val="24"/>
          <w:rtl w:val="0"/>
        </w:rPr>
        <w:t xml:space="preserve">Hybrid Option: Participants residing outside Bengaluru can opt for online presentations.</w:t>
      </w:r>
      <w:r w:rsidDel="00000000" w:rsidR="00000000" w:rsidRPr="00000000">
        <w:rPr>
          <w:rtl w:val="0"/>
        </w:rPr>
      </w:r>
    </w:p>
    <w:p w:rsidR="00000000" w:rsidDel="00000000" w:rsidP="00000000" w:rsidRDefault="00000000" w:rsidRPr="00000000" w14:paraId="0000004B">
      <w:pPr>
        <w:pStyle w:val="Heading2"/>
        <w:keepNext w:val="0"/>
        <w:keepLines w:val="0"/>
        <w:shd w:fill="fffcfc" w:val="clear"/>
        <w:spacing w:after="80" w:line="360" w:lineRule="auto"/>
        <w:ind w:left="0" w:firstLine="0"/>
        <w:jc w:val="both"/>
        <w:rPr>
          <w:rFonts w:ascii="Times New Roman" w:cs="Times New Roman" w:eastAsia="Times New Roman" w:hAnsi="Times New Roman"/>
          <w:b w:val="1"/>
          <w:bCs w:val="1"/>
          <w:sz w:val="24"/>
          <w:szCs w:val="24"/>
        </w:rPr>
      </w:pPr>
      <w:bookmarkStart w:colFirst="0" w:colLast="0" w:name="_syen82xkvtbu" w:id="17"/>
      <w:bookmarkEnd w:id="17"/>
      <w:r w:rsidDel="00000000" w:rsidR="00000000" w:rsidRPr="00000000">
        <w:rPr>
          <w:rFonts w:ascii="Times New Roman" w:cs="Times New Roman" w:eastAsia="Times New Roman" w:hAnsi="Times New Roman"/>
          <w:b w:val="1"/>
          <w:bCs w:val="1"/>
          <w:sz w:val="24"/>
          <w:szCs w:val="24"/>
          <w:rtl w:val="0"/>
        </w:rPr>
        <w:t xml:space="preserve">Submission Guidelines</w:t>
      </w:r>
    </w:p>
    <w:p w:rsidR="00000000" w:rsidDel="00000000" w:rsidP="00000000" w:rsidRDefault="00000000" w:rsidRPr="00000000" w14:paraId="0000004C">
      <w:pPr>
        <w:numPr>
          <w:ilvl w:val="0"/>
          <w:numId w:val="6"/>
        </w:numPr>
        <w:shd w:fill="fffcfc" w:val="clear"/>
        <w:spacing w:after="0" w:before="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are required to submit an abstract of 300 words with 5-6 keywords in MS Word format (.doc/.docx).</w:t>
      </w:r>
    </w:p>
    <w:p w:rsidR="00000000" w:rsidDel="00000000" w:rsidP="00000000" w:rsidRDefault="00000000" w:rsidRPr="00000000" w14:paraId="0000004D">
      <w:pPr>
        <w:numPr>
          <w:ilvl w:val="0"/>
          <w:numId w:val="6"/>
        </w:numPr>
        <w:shd w:fill="fffcfc" w:val="clear"/>
        <w:spacing w:after="0" w:before="0"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Submission of the abstract to be made via the Registration Link provided below.</w:t>
      </w:r>
    </w:p>
    <w:p w:rsidR="00000000" w:rsidDel="00000000" w:rsidP="00000000" w:rsidRDefault="00000000" w:rsidRPr="00000000" w14:paraId="0000004E">
      <w:pPr>
        <w:numPr>
          <w:ilvl w:val="0"/>
          <w:numId w:val="6"/>
        </w:numPr>
        <w:shd w:fill="fffcfc" w:val="clear"/>
        <w:spacing w:after="0" w:before="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full paper should contain a minimum of 3,000-4,000 words, inclusive of footnotes. All submissions must follow the Bluebook 20th Edition citation style.</w:t>
      </w:r>
    </w:p>
    <w:p w:rsidR="00000000" w:rsidDel="00000000" w:rsidP="00000000" w:rsidRDefault="00000000" w:rsidRPr="00000000" w14:paraId="0000004F">
      <w:pPr>
        <w:numPr>
          <w:ilvl w:val="0"/>
          <w:numId w:val="6"/>
        </w:numPr>
        <w:shd w:fill="fffcfc" w:val="clear"/>
        <w:spacing w:after="0" w:before="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manuscript should be in Times New Roman, font size 12, 1.5 line spacing, with footnotes in size 10.</w:t>
      </w:r>
    </w:p>
    <w:p w:rsidR="00000000" w:rsidDel="00000000" w:rsidP="00000000" w:rsidRDefault="00000000" w:rsidRPr="00000000" w14:paraId="00000050">
      <w:pPr>
        <w:numPr>
          <w:ilvl w:val="0"/>
          <w:numId w:val="6"/>
        </w:numPr>
        <w:shd w:fill="fffcfc" w:val="clear"/>
        <w:spacing w:after="0" w:afterAutospacing="0" w:before="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Submissions must be original, unpublished, and not under consideration elsewhere. A paper is permitted to have a maximum of two authors. The co-author must register separately.</w:t>
      </w:r>
    </w:p>
    <w:p w:rsidR="00000000" w:rsidDel="00000000" w:rsidP="00000000" w:rsidRDefault="00000000" w:rsidRPr="00000000" w14:paraId="00000051">
      <w:pPr>
        <w:numPr>
          <w:ilvl w:val="0"/>
          <w:numId w:val="6"/>
        </w:numPr>
        <w:shd w:fill="fffcfc" w:val="clear"/>
        <w:spacing w:after="0" w:afterAutospacing="0" w:before="0" w:before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Similarity index below 10%; plagiarism or unacknowledged AI content will result in disqualification.</w:t>
      </w:r>
    </w:p>
    <w:p w:rsidR="00000000" w:rsidDel="00000000" w:rsidP="00000000" w:rsidRDefault="00000000" w:rsidRPr="00000000" w14:paraId="00000052">
      <w:pPr>
        <w:numPr>
          <w:ilvl w:val="0"/>
          <w:numId w:val="6"/>
        </w:numPr>
        <w:shd w:fill="fffcfc" w:val="clear"/>
        <w:spacing w:after="0" w:before="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authors whose abstracts the committee accepts will be permitted to present their papers. The committee will consider the best papers presented during the conference for publication, subject to peer review.</w:t>
      </w:r>
    </w:p>
    <w:p w:rsidR="00000000" w:rsidDel="00000000" w:rsidP="00000000" w:rsidRDefault="00000000" w:rsidRPr="00000000" w14:paraId="00000053">
      <w:pPr>
        <w:pStyle w:val="Heading3"/>
        <w:keepNext w:val="0"/>
        <w:keepLines w:val="0"/>
        <w:spacing w:before="280" w:lineRule="auto"/>
        <w:jc w:val="both"/>
        <w:rPr>
          <w:rFonts w:ascii="Times New Roman" w:cs="Times New Roman" w:eastAsia="Times New Roman" w:hAnsi="Times New Roman"/>
          <w:b w:val="1"/>
          <w:bCs w:val="1"/>
          <w:color w:val="000000"/>
          <w:sz w:val="26"/>
          <w:szCs w:val="26"/>
        </w:rPr>
      </w:pPr>
      <w:bookmarkStart w:colFirst="0" w:colLast="0" w:name="_xm4wnaybqx2z" w:id="18"/>
      <w:bookmarkEnd w:id="18"/>
      <w:r w:rsidDel="00000000" w:rsidR="00000000" w:rsidRPr="00000000">
        <w:rPr>
          <w:rFonts w:ascii="Times New Roman" w:cs="Times New Roman" w:eastAsia="Times New Roman" w:hAnsi="Times New Roman"/>
          <w:b w:val="1"/>
          <w:bCs w:val="1"/>
          <w:color w:val="000000"/>
          <w:sz w:val="26"/>
          <w:szCs w:val="26"/>
          <w:rtl w:val="0"/>
        </w:rPr>
        <w:t xml:space="preserve">Awards and Recognition</w:t>
      </w:r>
    </w:p>
    <w:p w:rsidR="00000000" w:rsidDel="00000000" w:rsidP="00000000" w:rsidRDefault="00000000" w:rsidRPr="00000000" w14:paraId="0000005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Conference will recognise exceptional scholarly contributions through the following awards and cash prizes:</w:t>
      </w:r>
    </w:p>
    <w:p w:rsidR="00000000" w:rsidDel="00000000" w:rsidP="00000000" w:rsidRDefault="00000000" w:rsidRPr="00000000" w14:paraId="00000055">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Best Paper Award</w:t>
      </w:r>
    </w:p>
    <w:p w:rsidR="00000000" w:rsidDel="00000000" w:rsidP="00000000" w:rsidRDefault="00000000" w:rsidRPr="00000000" w14:paraId="00000056">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Best Paper Award</w:t>
      </w:r>
    </w:p>
    <w:p w:rsidR="00000000" w:rsidDel="00000000" w:rsidP="00000000" w:rsidRDefault="00000000" w:rsidRPr="00000000" w14:paraId="00000057">
      <w:pPr>
        <w:numPr>
          <w:ilvl w:val="0"/>
          <w:numId w:val="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Third Best Paper Award</w:t>
      </w:r>
      <w:r w:rsidDel="00000000" w:rsidR="00000000" w:rsidRPr="00000000">
        <w:rPr>
          <w:rtl w:val="0"/>
        </w:rPr>
      </w:r>
    </w:p>
    <w:p w:rsidR="00000000" w:rsidDel="00000000" w:rsidP="00000000" w:rsidRDefault="00000000" w:rsidRPr="00000000" w14:paraId="00000058">
      <w:pPr>
        <w:spacing w:after="240" w:befor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Awards will be determined by an expert evaluation panel considering originality, research methodology, analytical quality, relevance to the conference theme, and effectiveness of paper presentation.</w:t>
      </w:r>
      <w:r w:rsidDel="00000000" w:rsidR="00000000" w:rsidRPr="00000000">
        <w:rPr>
          <w:rtl w:val="0"/>
        </w:rPr>
      </w:r>
    </w:p>
    <w:p w:rsidR="00000000" w:rsidDel="00000000" w:rsidP="00000000" w:rsidRDefault="00000000" w:rsidRPr="00000000" w14:paraId="00000059">
      <w:pPr>
        <w:spacing w:after="200" w:before="20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How to register?</w:t>
      </w:r>
    </w:p>
    <w:p w:rsidR="00000000" w:rsidDel="00000000" w:rsidP="00000000" w:rsidRDefault="00000000" w:rsidRPr="00000000" w14:paraId="0000005A">
      <w:pPr>
        <w:spacing w:after="200" w:before="20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registration link and payment details are as follows: </w:t>
      </w:r>
    </w:p>
    <w:p w:rsidR="00000000" w:rsidDel="00000000" w:rsidP="00000000" w:rsidRDefault="00000000" w:rsidRPr="00000000" w14:paraId="0000005B">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SJCL UG Students: ₹300</w:t>
      </w:r>
    </w:p>
    <w:p w:rsidR="00000000" w:rsidDel="00000000" w:rsidP="00000000" w:rsidRDefault="00000000" w:rsidRPr="00000000" w14:paraId="0000005C">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SJCL UG Students: ₹500</w:t>
      </w:r>
    </w:p>
    <w:p w:rsidR="00000000" w:rsidDel="00000000" w:rsidP="00000000" w:rsidRDefault="00000000" w:rsidRPr="00000000" w14:paraId="0000005D">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Registration link:</w:t>
      </w:r>
      <w:hyperlink r:id="rId6">
        <w:r w:rsidDel="00000000" w:rsidR="00000000" w:rsidRPr="00000000">
          <w:rPr>
            <w:rFonts w:ascii="Times New Roman" w:cs="Times New Roman" w:eastAsia="Times New Roman" w:hAnsi="Times New Roman"/>
            <w:color w:val="1155cc"/>
            <w:sz w:val="24"/>
            <w:szCs w:val="24"/>
            <w:u w:val="single"/>
            <w:rtl w:val="0"/>
          </w:rPr>
          <w:t xml:space="preserve">https://events.sjcl.edu.in/</w:t>
        </w:r>
      </w:hyperlink>
      <w:r w:rsidDel="00000000" w:rsidR="00000000" w:rsidRPr="00000000">
        <w:rPr>
          <w:rtl w:val="0"/>
        </w:rPr>
      </w:r>
    </w:p>
    <w:p w:rsidR="00000000" w:rsidDel="00000000" w:rsidP="00000000" w:rsidRDefault="00000000" w:rsidRPr="00000000" w14:paraId="0000005E">
      <w:pPr>
        <w:spacing w:after="20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 Date for Registration: 15 September 2026</w:t>
      </w:r>
    </w:p>
    <w:p w:rsidR="00000000" w:rsidDel="00000000" w:rsidP="00000000" w:rsidRDefault="00000000" w:rsidRPr="00000000" w14:paraId="0000005F">
      <w:pPr>
        <w:spacing w:after="200" w:before="200"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Please note that the registration fee should only be paid after receiving the acceptance email for your abstract. If anyone makes the payment before their abstract is accepted and it is subsequently not accepted, the committee will not be responsible for refunding the amount.</w:t>
      </w:r>
    </w:p>
    <w:p w:rsidR="00000000" w:rsidDel="00000000" w:rsidP="00000000" w:rsidRDefault="00000000" w:rsidRPr="00000000" w14:paraId="00000060">
      <w:pPr>
        <w:spacing w:after="120" w:before="12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1">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Organising Team</w:t>
      </w:r>
    </w:p>
    <w:p w:rsidR="00000000" w:rsidDel="00000000" w:rsidP="00000000" w:rsidRDefault="00000000" w:rsidRPr="00000000" w14:paraId="00000062">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Chief Patron</w:t>
      </w:r>
    </w:p>
    <w:p w:rsidR="00000000" w:rsidDel="00000000" w:rsidP="00000000" w:rsidRDefault="00000000" w:rsidRPr="00000000" w14:paraId="00000063">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 Daniel Fernandes SJ</w:t>
      </w:r>
    </w:p>
    <w:p w:rsidR="00000000" w:rsidDel="00000000" w:rsidP="00000000" w:rsidRDefault="00000000" w:rsidRPr="00000000" w14:paraId="00000064">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Vice President, BJES &amp; Director, SJCL</w:t>
      </w:r>
    </w:p>
    <w:p w:rsidR="00000000" w:rsidDel="00000000" w:rsidP="00000000" w:rsidRDefault="00000000" w:rsidRPr="00000000" w14:paraId="00000065">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Patrons</w:t>
      </w:r>
    </w:p>
    <w:p w:rsidR="00000000" w:rsidDel="00000000" w:rsidP="00000000" w:rsidRDefault="00000000" w:rsidRPr="00000000" w14:paraId="00000067">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 Pauline Priya S</w:t>
      </w:r>
    </w:p>
    <w:p w:rsidR="00000000" w:rsidDel="00000000" w:rsidP="00000000" w:rsidRDefault="00000000" w:rsidRPr="00000000" w14:paraId="00000068">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Principal, St. Joseph’s College of Law, Bengaluru</w:t>
      </w:r>
    </w:p>
    <w:p w:rsidR="00000000" w:rsidDel="00000000" w:rsidP="00000000" w:rsidRDefault="00000000" w:rsidRPr="00000000" w14:paraId="00000069">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A">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Shobha R</w:t>
      </w:r>
    </w:p>
    <w:p w:rsidR="00000000" w:rsidDel="00000000" w:rsidP="00000000" w:rsidRDefault="00000000" w:rsidRPr="00000000" w14:paraId="0000006B">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Vice Principal, St. Joseph’s College of Law, Bengaluru</w:t>
      </w:r>
    </w:p>
    <w:p w:rsidR="00000000" w:rsidDel="00000000" w:rsidP="00000000" w:rsidRDefault="00000000" w:rsidRPr="00000000" w14:paraId="0000006C">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Fr. Harry Terry SJ</w:t>
      </w:r>
    </w:p>
    <w:p w:rsidR="00000000" w:rsidDel="00000000" w:rsidP="00000000" w:rsidRDefault="00000000" w:rsidRPr="00000000" w14:paraId="0000006E">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Finance Officer</w:t>
      </w:r>
    </w:p>
    <w:p w:rsidR="00000000" w:rsidDel="00000000" w:rsidP="00000000" w:rsidRDefault="00000000" w:rsidRPr="00000000" w14:paraId="0000006F">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Coordinators</w:t>
      </w:r>
    </w:p>
    <w:p w:rsidR="00000000" w:rsidDel="00000000" w:rsidP="00000000" w:rsidRDefault="00000000" w:rsidRPr="00000000" w14:paraId="00000071">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 Rajrupa Sinha Roy</w:t>
      </w:r>
    </w:p>
    <w:p w:rsidR="00000000" w:rsidDel="00000000" w:rsidP="00000000" w:rsidRDefault="00000000" w:rsidRPr="00000000" w14:paraId="00000072">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Assistant Professor of Law, St. Joseph’s College of Law, Bengaluru</w:t>
      </w:r>
    </w:p>
    <w:p w:rsidR="00000000" w:rsidDel="00000000" w:rsidP="00000000" w:rsidRDefault="00000000" w:rsidRPr="00000000" w14:paraId="00000073">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 Amit Anand</w:t>
      </w:r>
    </w:p>
    <w:p w:rsidR="00000000" w:rsidDel="00000000" w:rsidP="00000000" w:rsidRDefault="00000000" w:rsidRPr="00000000" w14:paraId="00000075">
      <w:pPr>
        <w:spacing w:after="120"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Assistant Professor of Law, St. Joseph’s College of Law, Bengaluru</w:t>
      </w:r>
    </w:p>
    <w:p w:rsidR="00000000" w:rsidDel="00000000" w:rsidP="00000000" w:rsidRDefault="00000000" w:rsidRPr="00000000" w14:paraId="00000076">
      <w:pPr>
        <w:spacing w:after="120" w:before="12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7">
      <w:pPr>
        <w:spacing w:after="120" w:before="12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Ms Lincy Joykutty</w:t>
      </w:r>
    </w:p>
    <w:p w:rsidR="00000000" w:rsidDel="00000000" w:rsidP="00000000" w:rsidRDefault="00000000" w:rsidRPr="00000000" w14:paraId="00000078">
      <w:pPr>
        <w:spacing w:after="120"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Assistant Professor of Law, St. Joseph’s College of Law, Bengaluru</w:t>
      </w:r>
    </w:p>
    <w:p w:rsidR="00000000" w:rsidDel="00000000" w:rsidP="00000000" w:rsidRDefault="00000000" w:rsidRPr="00000000" w14:paraId="00000079">
      <w:pPr>
        <w:spacing w:after="120" w:before="120" w:lineRule="auto"/>
        <w:ind w:left="0" w:firstLine="0"/>
        <w:jc w:val="center"/>
        <w:rPr>
          <w:b w:val="1"/>
          <w:bCs w:val="1"/>
          <w:sz w:val="24"/>
          <w:szCs w:val="24"/>
        </w:rPr>
      </w:pPr>
      <w:r w:rsidDel="00000000" w:rsidR="00000000" w:rsidRPr="00000000">
        <w:rPr>
          <w:rtl w:val="0"/>
        </w:rPr>
      </w:r>
    </w:p>
    <w:p w:rsidR="00000000" w:rsidDel="00000000" w:rsidP="00000000" w:rsidRDefault="00000000" w:rsidRPr="00000000" w14:paraId="0000007A">
      <w:pPr>
        <w:spacing w:after="200" w:before="200" w:lineRule="auto"/>
        <w:jc w:val="center"/>
        <w:rPr>
          <w:b w:val="1"/>
          <w:bCs w:val="1"/>
          <w:sz w:val="24"/>
          <w:szCs w:val="24"/>
        </w:rPr>
      </w:pPr>
      <w:r w:rsidDel="00000000" w:rsidR="00000000" w:rsidRPr="00000000">
        <w:rPr>
          <w:rFonts w:ascii="Times New Roman" w:cs="Times New Roman" w:eastAsia="Times New Roman" w:hAnsi="Times New Roman"/>
          <w:sz w:val="24"/>
          <w:szCs w:val="24"/>
          <w:rtl w:val="0"/>
        </w:rPr>
        <w:t xml:space="preserve">For any Queries please mail at: </w:t>
      </w:r>
      <w:hyperlink r:id="rId7">
        <w:r w:rsidDel="00000000" w:rsidR="00000000" w:rsidRPr="00000000">
          <w:rPr>
            <w:rFonts w:ascii="Times New Roman" w:cs="Times New Roman" w:eastAsia="Times New Roman" w:hAnsi="Times New Roman"/>
            <w:color w:val="1155cc"/>
            <w:sz w:val="24"/>
            <w:szCs w:val="24"/>
            <w:u w:val="single"/>
            <w:rtl w:val="0"/>
          </w:rPr>
          <w:t xml:space="preserve">research@sjcl.edu.in</w:t>
        </w:r>
      </w:hyperlink>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vents.sjcl.edu.in/" TargetMode="External"/><Relationship Id="rId7" Type="http://schemas.openxmlformats.org/officeDocument/2006/relationships/hyperlink" Target="mailto:research@sjcl.edu.in"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